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896E92" w:rsidRPr="002D1A1A" w:rsidTr="00896E92">
        <w:trPr>
          <w:trHeight w:val="600"/>
          <w:tblCellSpacing w:w="0" w:type="dxa"/>
        </w:trPr>
        <w:tc>
          <w:tcPr>
            <w:tcW w:w="0" w:type="auto"/>
            <w:shd w:val="clear" w:color="auto" w:fill="FFFFFF"/>
            <w:hideMark/>
          </w:tcPr>
          <w:p w:rsidR="00896E92" w:rsidRPr="002D1A1A" w:rsidRDefault="00C866F6" w:rsidP="00896E92">
            <w:pPr>
              <w:widowControl/>
              <w:spacing w:line="400" w:lineRule="atLeast"/>
              <w:jc w:val="center"/>
              <w:rPr>
                <w:rFonts w:ascii="黑体" w:eastAsia="黑体" w:hAnsi="黑体" w:cs="宋体"/>
                <w:b/>
                <w:bCs/>
                <w:kern w:val="0"/>
                <w:sz w:val="32"/>
                <w:szCs w:val="27"/>
              </w:rPr>
            </w:pPr>
            <w:r w:rsidRPr="002D1A1A">
              <w:rPr>
                <w:rFonts w:ascii="黑体" w:eastAsia="黑体" w:hAnsi="黑体" w:cs="宋体" w:hint="eastAsia"/>
                <w:b/>
                <w:bCs/>
                <w:kern w:val="0"/>
                <w:sz w:val="32"/>
                <w:szCs w:val="27"/>
              </w:rPr>
              <w:t>中</w:t>
            </w:r>
            <w:r w:rsidR="00896E92" w:rsidRPr="002D1A1A">
              <w:rPr>
                <w:rFonts w:ascii="黑体" w:eastAsia="黑体" w:hAnsi="黑体" w:cs="宋体" w:hint="eastAsia"/>
                <w:b/>
                <w:bCs/>
                <w:kern w:val="0"/>
                <w:sz w:val="32"/>
                <w:szCs w:val="27"/>
              </w:rPr>
              <w:t>国科学院苏州生物医学工程技术研究所简介</w:t>
            </w:r>
          </w:p>
        </w:tc>
      </w:tr>
      <w:tr w:rsidR="00896E92" w:rsidRPr="00896E92" w:rsidTr="00896E92">
        <w:trPr>
          <w:tblCellSpacing w:w="0" w:type="dxa"/>
        </w:trPr>
        <w:tc>
          <w:tcPr>
            <w:tcW w:w="0" w:type="auto"/>
            <w:shd w:val="clear" w:color="auto" w:fill="FFFFFF"/>
            <w:hideMark/>
          </w:tcPr>
          <w:p w:rsidR="00896E92" w:rsidRPr="00896E92" w:rsidRDefault="00896E92" w:rsidP="00896E92">
            <w:pPr>
              <w:widowControl/>
              <w:spacing w:line="240" w:lineRule="atLeast"/>
              <w:jc w:val="left"/>
              <w:rPr>
                <w:rFonts w:ascii="宋体" w:eastAsia="宋体" w:hAnsi="宋体" w:cs="宋体"/>
                <w:color w:val="373737"/>
                <w:kern w:val="0"/>
                <w:sz w:val="16"/>
                <w:szCs w:val="16"/>
              </w:rPr>
            </w:pPr>
          </w:p>
        </w:tc>
      </w:tr>
      <w:tr w:rsidR="00896E92" w:rsidRPr="00896E92" w:rsidTr="00896E92">
        <w:trPr>
          <w:tblCellSpacing w:w="0" w:type="dxa"/>
        </w:trPr>
        <w:tc>
          <w:tcPr>
            <w:tcW w:w="0" w:type="auto"/>
            <w:shd w:val="clear" w:color="auto" w:fill="FFFFFF"/>
            <w:tcMar>
              <w:top w:w="267" w:type="dxa"/>
              <w:left w:w="0" w:type="dxa"/>
              <w:bottom w:w="133" w:type="dxa"/>
              <w:right w:w="0" w:type="dxa"/>
            </w:tcMar>
            <w:hideMark/>
          </w:tcPr>
          <w:p w:rsidR="002D1A1A" w:rsidRDefault="00896E92" w:rsidP="00896E92">
            <w:pPr>
              <w:widowControl/>
              <w:jc w:val="left"/>
              <w:rPr>
                <w:rFonts w:ascii="宋体" w:eastAsia="宋体" w:hAnsi="宋体" w:cs="宋体"/>
                <w:color w:val="373737"/>
                <w:kern w:val="0"/>
                <w:szCs w:val="21"/>
              </w:rPr>
            </w:pPr>
            <w:r w:rsidRPr="00896E92">
              <w:rPr>
                <w:rFonts w:ascii="宋体" w:eastAsia="宋体" w:hAnsi="宋体" w:cs="宋体" w:hint="eastAsia"/>
                <w:color w:val="373737"/>
                <w:kern w:val="0"/>
                <w:szCs w:val="21"/>
              </w:rPr>
              <w:t xml:space="preserve">　　</w:t>
            </w:r>
          </w:p>
          <w:p w:rsidR="002D1A1A" w:rsidRDefault="00896E92" w:rsidP="00896E92">
            <w:pPr>
              <w:widowControl/>
              <w:jc w:val="left"/>
              <w:rPr>
                <w:rFonts w:asciiTheme="minorEastAsia" w:hAnsiTheme="minorEastAsia" w:cs="宋体"/>
                <w:color w:val="373737"/>
                <w:kern w:val="0"/>
                <w:sz w:val="22"/>
                <w:szCs w:val="21"/>
              </w:rPr>
            </w:pPr>
            <w:r w:rsidRPr="002D1A1A">
              <w:rPr>
                <w:rFonts w:asciiTheme="minorEastAsia" w:hAnsiTheme="minorEastAsia" w:cs="宋体" w:hint="eastAsia"/>
                <w:color w:val="373737"/>
                <w:kern w:val="0"/>
                <w:sz w:val="22"/>
                <w:szCs w:val="21"/>
              </w:rPr>
              <w:t>中国科学院苏州生物医学工程技术研究所（简称“苏州医工所”）是中国科学院唯一以生物医学仪器、试剂和生物材料为主要研发方向的国立研究机构。自2012年11月正式成立以来，研究所始终秉承“忠诚务实合作创新”的发展理念，定位于“面向我国生物医学的重大需求，开展先进生物医学仪器、试剂和生物材料等方面的基础性、战略性、前瞻性的研究工作，引领我国生物医学工程技术的发展，建成医疗仪器科技创新与成果转化平台”。</w:t>
            </w:r>
          </w:p>
          <w:p w:rsidR="00896E92" w:rsidRPr="002D1A1A" w:rsidRDefault="00896E92" w:rsidP="00896E92">
            <w:pPr>
              <w:widowControl/>
              <w:jc w:val="left"/>
              <w:rPr>
                <w:rFonts w:asciiTheme="minorEastAsia" w:hAnsiTheme="minorEastAsia" w:cs="宋体"/>
                <w:color w:val="373737"/>
                <w:kern w:val="0"/>
                <w:sz w:val="22"/>
                <w:szCs w:val="21"/>
              </w:rPr>
            </w:pPr>
            <w:r w:rsidRPr="002D1A1A">
              <w:rPr>
                <w:rFonts w:asciiTheme="minorEastAsia" w:hAnsiTheme="minorEastAsia" w:cs="宋体" w:hint="eastAsia"/>
                <w:color w:val="373737"/>
                <w:kern w:val="0"/>
                <w:sz w:val="22"/>
                <w:szCs w:val="21"/>
              </w:rPr>
              <w:t> </w:t>
            </w:r>
          </w:p>
          <w:p w:rsidR="002D1A1A" w:rsidRDefault="00896E92" w:rsidP="00896E92">
            <w:pPr>
              <w:widowControl/>
              <w:jc w:val="left"/>
              <w:rPr>
                <w:rFonts w:asciiTheme="minorEastAsia" w:hAnsiTheme="minorEastAsia" w:cs="宋体"/>
                <w:color w:val="373737"/>
                <w:kern w:val="0"/>
                <w:sz w:val="22"/>
                <w:szCs w:val="21"/>
              </w:rPr>
            </w:pPr>
            <w:r w:rsidRPr="002D1A1A">
              <w:rPr>
                <w:rFonts w:asciiTheme="minorEastAsia" w:hAnsiTheme="minorEastAsia" w:cs="宋体" w:hint="eastAsia"/>
                <w:color w:val="373737"/>
                <w:kern w:val="0"/>
                <w:sz w:val="22"/>
                <w:szCs w:val="21"/>
              </w:rPr>
              <w:t xml:space="preserve">　　研究所围绕医用光学技术、检验制品技术、医学影像技术、医用声学技术和康复医学工程技术等研究方向，设立了7个研究室，并将超分辨显微光学技术和新型血液免疫分析技术确立为本所的两大重点突破方向。已建成江苏省医用光学重点实验室、四个苏州市高技术研究重点实验室。成立了中国科学院生物医学检验技术重点实验室（筹）。</w:t>
            </w:r>
          </w:p>
          <w:p w:rsidR="00896E92" w:rsidRPr="002D1A1A" w:rsidRDefault="00896E92" w:rsidP="00896E92">
            <w:pPr>
              <w:widowControl/>
              <w:jc w:val="left"/>
              <w:rPr>
                <w:rFonts w:asciiTheme="minorEastAsia" w:hAnsiTheme="minorEastAsia" w:cs="宋体"/>
                <w:color w:val="373737"/>
                <w:kern w:val="0"/>
                <w:sz w:val="22"/>
                <w:szCs w:val="21"/>
              </w:rPr>
            </w:pPr>
            <w:r w:rsidRPr="002D1A1A">
              <w:rPr>
                <w:rFonts w:asciiTheme="minorEastAsia" w:hAnsiTheme="minorEastAsia" w:cs="宋体" w:hint="eastAsia"/>
                <w:color w:val="373737"/>
                <w:kern w:val="0"/>
                <w:sz w:val="22"/>
                <w:szCs w:val="21"/>
              </w:rPr>
              <w:t> </w:t>
            </w:r>
          </w:p>
          <w:p w:rsidR="00896E92" w:rsidRDefault="00896E92" w:rsidP="00896E92">
            <w:pPr>
              <w:widowControl/>
              <w:jc w:val="left"/>
              <w:rPr>
                <w:rFonts w:asciiTheme="minorEastAsia" w:hAnsiTheme="minorEastAsia" w:cs="宋体"/>
                <w:color w:val="373737"/>
                <w:kern w:val="0"/>
                <w:sz w:val="22"/>
                <w:szCs w:val="21"/>
              </w:rPr>
            </w:pPr>
            <w:r w:rsidRPr="002D1A1A">
              <w:rPr>
                <w:rFonts w:asciiTheme="minorEastAsia" w:hAnsiTheme="minorEastAsia" w:cs="宋体" w:hint="eastAsia"/>
                <w:color w:val="373737"/>
                <w:kern w:val="0"/>
                <w:sz w:val="22"/>
                <w:szCs w:val="21"/>
              </w:rPr>
              <w:t>   </w:t>
            </w:r>
            <w:r w:rsidRPr="002D1A1A">
              <w:rPr>
                <w:rFonts w:asciiTheme="minorEastAsia" w:hAnsiTheme="minorEastAsia" w:cs="宋体" w:hint="eastAsia"/>
                <w:color w:val="373737"/>
                <w:kern w:val="0"/>
                <w:sz w:val="22"/>
              </w:rPr>
              <w:t> </w:t>
            </w:r>
            <w:r w:rsidRPr="002D1A1A">
              <w:rPr>
                <w:rFonts w:asciiTheme="minorEastAsia" w:hAnsiTheme="minorEastAsia" w:cs="宋体"/>
                <w:noProof/>
                <w:color w:val="373737"/>
                <w:kern w:val="0"/>
                <w:sz w:val="22"/>
                <w:szCs w:val="21"/>
              </w:rPr>
              <w:drawing>
                <wp:inline distT="0" distB="0" distL="0" distR="0">
                  <wp:extent cx="8255" cy="8255"/>
                  <wp:effectExtent l="0" t="0" r="0" b="0"/>
                  <wp:docPr id="3" name="图片 3" descr="http://www.sibet.ac.cn/gkjj/jgjj/200908/W020141022389862906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bet.ac.cn/gkjj/jgjj/200908/W020141022389862906188.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D1A1A">
              <w:rPr>
                <w:rFonts w:asciiTheme="minorEastAsia" w:hAnsiTheme="minorEastAsia" w:cs="宋体" w:hint="eastAsia"/>
                <w:color w:val="373737"/>
                <w:kern w:val="0"/>
                <w:sz w:val="22"/>
                <w:szCs w:val="21"/>
              </w:rPr>
              <w:t>截止到2014年9月，研究所人员总量312人，其中：千人计划1人，百人计划12人，江苏省双创人才9人；在学研究生106人。硕士及以上学历占89%，35岁及以下青年职工占75%。现拥有光学工程和生物物理学两个博士学位培养点，光学工程、生物物理学、生物医学工程和仪器仪表等五个硕士学位培养点。 </w:t>
            </w:r>
          </w:p>
          <w:p w:rsidR="002D1A1A" w:rsidRPr="002D1A1A" w:rsidRDefault="002D1A1A" w:rsidP="00896E92">
            <w:pPr>
              <w:widowControl/>
              <w:jc w:val="left"/>
              <w:rPr>
                <w:rFonts w:asciiTheme="minorEastAsia" w:hAnsiTheme="minorEastAsia" w:cs="宋体"/>
                <w:color w:val="373737"/>
                <w:kern w:val="0"/>
                <w:sz w:val="22"/>
                <w:szCs w:val="21"/>
              </w:rPr>
            </w:pPr>
          </w:p>
          <w:p w:rsidR="00896E92" w:rsidRDefault="00896E92" w:rsidP="00896E92">
            <w:pPr>
              <w:widowControl/>
              <w:jc w:val="left"/>
              <w:rPr>
                <w:rFonts w:asciiTheme="minorEastAsia" w:hAnsiTheme="minorEastAsia" w:cs="宋体"/>
                <w:color w:val="373737"/>
                <w:kern w:val="0"/>
                <w:sz w:val="22"/>
                <w:szCs w:val="21"/>
              </w:rPr>
            </w:pPr>
            <w:r w:rsidRPr="002D1A1A">
              <w:rPr>
                <w:rFonts w:asciiTheme="minorEastAsia" w:hAnsiTheme="minorEastAsia" w:cs="宋体" w:hint="eastAsia"/>
                <w:color w:val="373737"/>
                <w:kern w:val="0"/>
                <w:sz w:val="22"/>
                <w:szCs w:val="21"/>
              </w:rPr>
              <w:t xml:space="preserve">　　研究所一直非常重视科研成果转移转化工作，与苏州高新生物医学工程产业基地共建了江苏省医疗器械科技产业园；作为江苏省产学研联合创新重大载体，牵头成立了江苏省医疗器械产业技术创新联盟。积极探索我国医疗器械科技成果转化新模式，于2013年成立了科技成果工程化主体平台——苏州国科医疗科技发展有限公司（简称“国科医疗”），有效实现了成果转化所需的多种要素的有机融合；设立了“苏州分享高新医疗器械产业发展投资基金”，依托“国科医疗”平台，对具有良好市场前景及较高成熟度的国内外创新科研成果进行项目投资和成果孵化，旨在建成集聚国内外医疗器械领域高新技术成果的中试基地，降低企业投资风险，提高成果转移转化效率，提升我国医疗器械行业水平。 </w:t>
            </w:r>
          </w:p>
          <w:p w:rsidR="002D1A1A" w:rsidRPr="002D1A1A" w:rsidRDefault="002D1A1A" w:rsidP="00896E92">
            <w:pPr>
              <w:widowControl/>
              <w:jc w:val="left"/>
              <w:rPr>
                <w:rFonts w:asciiTheme="minorEastAsia" w:hAnsiTheme="minorEastAsia" w:cs="宋体"/>
                <w:color w:val="373737"/>
                <w:kern w:val="0"/>
                <w:sz w:val="22"/>
                <w:szCs w:val="21"/>
              </w:rPr>
            </w:pPr>
          </w:p>
          <w:p w:rsidR="00896E92" w:rsidRDefault="00896E92" w:rsidP="00896E92">
            <w:pPr>
              <w:widowControl/>
              <w:jc w:val="left"/>
              <w:rPr>
                <w:rFonts w:asciiTheme="minorEastAsia" w:hAnsiTheme="minorEastAsia" w:cs="宋体"/>
                <w:color w:val="373737"/>
                <w:kern w:val="0"/>
                <w:sz w:val="22"/>
                <w:szCs w:val="21"/>
              </w:rPr>
            </w:pPr>
            <w:r w:rsidRPr="002D1A1A">
              <w:rPr>
                <w:rFonts w:asciiTheme="minorEastAsia" w:hAnsiTheme="minorEastAsia" w:cs="宋体" w:hint="eastAsia"/>
                <w:color w:val="373737"/>
                <w:kern w:val="0"/>
                <w:sz w:val="22"/>
                <w:szCs w:val="21"/>
              </w:rPr>
              <w:t xml:space="preserve">　　医疗器械的竞争是全球化的，其技术创新和产品研发亦是全球化的。研究所已与美国约翰霍普金斯大学等高校和美国飞锐光谱有限公司等企业建立了全面的战略合作关系，通过项目合作、人员交流培训、共建研发中心和联合实验室等多种方式，吸引了国际先进技术和高端人才，提升了研究所国际知名度和科研实力。 </w:t>
            </w:r>
          </w:p>
          <w:p w:rsidR="002D1A1A" w:rsidRPr="002D1A1A" w:rsidRDefault="002D1A1A" w:rsidP="00896E92">
            <w:pPr>
              <w:widowControl/>
              <w:jc w:val="left"/>
              <w:rPr>
                <w:rFonts w:asciiTheme="minorEastAsia" w:hAnsiTheme="minorEastAsia" w:cs="宋体"/>
                <w:color w:val="373737"/>
                <w:kern w:val="0"/>
                <w:sz w:val="22"/>
                <w:szCs w:val="21"/>
              </w:rPr>
            </w:pPr>
          </w:p>
          <w:p w:rsidR="00896E92" w:rsidRPr="00896E92" w:rsidRDefault="00896E92" w:rsidP="00896E92">
            <w:pPr>
              <w:widowControl/>
              <w:jc w:val="left"/>
              <w:rPr>
                <w:rFonts w:ascii="宋体" w:eastAsia="宋体" w:hAnsi="宋体" w:cs="宋体"/>
                <w:color w:val="373737"/>
                <w:kern w:val="0"/>
                <w:szCs w:val="21"/>
              </w:rPr>
            </w:pPr>
            <w:r w:rsidRPr="002D1A1A">
              <w:rPr>
                <w:rFonts w:asciiTheme="minorEastAsia" w:hAnsiTheme="minorEastAsia" w:cs="宋体" w:hint="eastAsia"/>
                <w:color w:val="373737"/>
                <w:kern w:val="0"/>
                <w:sz w:val="22"/>
                <w:szCs w:val="21"/>
              </w:rPr>
              <w:t xml:space="preserve">　　苏州医工所将在中国科学院的正确领导下，在地方各级政府和社会各界的大力支持与帮助下，脚踏实地、锐意创新，深入实施“率先行动”计划、“创新2020”与“一三五”规划，努力实现“四个率先”的奋斗目标。为推动我国医疗器械产业创新发展贡献力量，为实现中华民族伟大复兴的“中国梦”贡献力量。 </w:t>
            </w:r>
          </w:p>
        </w:tc>
      </w:tr>
    </w:tbl>
    <w:p w:rsidR="00896E92" w:rsidRDefault="00896E92"/>
    <w:p w:rsidR="00C866F6" w:rsidRDefault="00C866F6">
      <w:pPr>
        <w:widowControl/>
        <w:jc w:val="left"/>
      </w:pPr>
      <w:r>
        <w:br w:type="page"/>
      </w:r>
    </w:p>
    <w:p w:rsidR="00C41688" w:rsidRPr="002D1A1A" w:rsidRDefault="00C41688" w:rsidP="00C4168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before="156" w:line="276" w:lineRule="auto"/>
        <w:jc w:val="center"/>
        <w:rPr>
          <w:rFonts w:ascii="黑体" w:eastAsia="黑体" w:hAnsi="黑体"/>
          <w:b/>
          <w:color w:val="auto"/>
          <w:kern w:val="2"/>
          <w:sz w:val="28"/>
          <w:szCs w:val="32"/>
        </w:rPr>
      </w:pPr>
      <w:r w:rsidRPr="002D1A1A">
        <w:rPr>
          <w:rFonts w:ascii="黑体" w:eastAsia="黑体" w:hAnsi="黑体" w:hint="eastAsia"/>
          <w:b/>
          <w:color w:val="auto"/>
          <w:kern w:val="2"/>
          <w:sz w:val="28"/>
          <w:szCs w:val="32"/>
        </w:rPr>
        <w:lastRenderedPageBreak/>
        <w:t>2016中科院苏州生物医学工程技术研究所赴美国招聘行程安排</w:t>
      </w:r>
    </w:p>
    <w:p w:rsidR="00C41688" w:rsidRDefault="00C41688" w:rsidP="00C41688">
      <w:pPr>
        <w:ind w:firstLine="420"/>
      </w:pPr>
      <w:bookmarkStart w:id="0" w:name="OLE_LINK14"/>
      <w:bookmarkStart w:id="1" w:name="OLE_LINK2"/>
    </w:p>
    <w:p w:rsidR="00C41688" w:rsidRDefault="00C41688" w:rsidP="00C41688">
      <w:pPr>
        <w:ind w:firstLine="420"/>
      </w:pPr>
      <w:r w:rsidRPr="004D7F4C">
        <w:t>中国科学院苏州生物医学工程技术研究所（简称苏州医工所）位于风景秀丽的太湖之滨，坐落在苏州高新区内</w:t>
      </w:r>
      <w:r>
        <w:rPr>
          <w:rFonts w:hint="eastAsia"/>
        </w:rPr>
        <w:t>。</w:t>
      </w:r>
      <w:r>
        <w:rPr>
          <w:rFonts w:hint="eastAsia"/>
        </w:rPr>
        <w:t>2008</w:t>
      </w:r>
      <w:r>
        <w:rPr>
          <w:rFonts w:hint="eastAsia"/>
        </w:rPr>
        <w:t>年</w:t>
      </w:r>
      <w:r>
        <w:rPr>
          <w:rFonts w:hint="eastAsia"/>
        </w:rPr>
        <w:t>4</w:t>
      </w:r>
      <w:r>
        <w:rPr>
          <w:rFonts w:hint="eastAsia"/>
        </w:rPr>
        <w:t>月，由</w:t>
      </w:r>
      <w:r w:rsidRPr="004D7F4C">
        <w:t>中国科学院、江苏省人民政府、苏州市人民政府三方</w:t>
      </w:r>
      <w:r>
        <w:rPr>
          <w:rFonts w:hint="eastAsia"/>
        </w:rPr>
        <w:t>出资</w:t>
      </w:r>
      <w:r>
        <w:rPr>
          <w:rFonts w:hint="eastAsia"/>
        </w:rPr>
        <w:t>7.8</w:t>
      </w:r>
      <w:r>
        <w:rPr>
          <w:rFonts w:hint="eastAsia"/>
        </w:rPr>
        <w:t>亿元筹建；</w:t>
      </w:r>
      <w:r w:rsidRPr="004D7F4C">
        <w:t>2012</w:t>
      </w:r>
      <w:r w:rsidRPr="004D7F4C">
        <w:t>年</w:t>
      </w:r>
      <w:r w:rsidRPr="004D7F4C">
        <w:t>7</w:t>
      </w:r>
      <w:r w:rsidRPr="004D7F4C">
        <w:t>月，</w:t>
      </w:r>
      <w:r>
        <w:rPr>
          <w:rFonts w:hint="eastAsia"/>
        </w:rPr>
        <w:t>正式通过验收</w:t>
      </w:r>
      <w:r w:rsidRPr="004D7F4C">
        <w:t>。</w:t>
      </w:r>
    </w:p>
    <w:p w:rsidR="00C41688" w:rsidRPr="004D7F4C" w:rsidRDefault="00C41688" w:rsidP="00C41688">
      <w:pPr>
        <w:ind w:firstLine="420"/>
      </w:pPr>
    </w:p>
    <w:p w:rsidR="00C41688" w:rsidRDefault="00C41688" w:rsidP="00C41688">
      <w:pPr>
        <w:ind w:firstLine="420"/>
      </w:pPr>
      <w:r w:rsidRPr="004D7F4C">
        <w:t>苏州医工所主要研究领域为医疗仪器、医用材料</w:t>
      </w:r>
      <w:r>
        <w:rPr>
          <w:rFonts w:hint="eastAsia"/>
        </w:rPr>
        <w:t>和</w:t>
      </w:r>
      <w:r w:rsidRPr="004D7F4C">
        <w:t>生物试剂，研究方向有</w:t>
      </w:r>
      <w:r>
        <w:t>医</w:t>
      </w:r>
      <w:r>
        <w:rPr>
          <w:rFonts w:hint="eastAsia"/>
        </w:rPr>
        <w:t>用光学</w:t>
      </w:r>
      <w:r w:rsidRPr="004D7F4C">
        <w:t>、医学</w:t>
      </w:r>
      <w:r>
        <w:rPr>
          <w:rFonts w:hint="eastAsia"/>
        </w:rPr>
        <w:t>检测</w:t>
      </w:r>
      <w:r>
        <w:t>、医学影像、医用</w:t>
      </w:r>
      <w:r w:rsidRPr="004D7F4C">
        <w:t>电子学、</w:t>
      </w:r>
      <w:r>
        <w:t>医用超声</w:t>
      </w:r>
      <w:r>
        <w:rPr>
          <w:rFonts w:hint="eastAsia"/>
        </w:rPr>
        <w:t>和康复</w:t>
      </w:r>
      <w:r>
        <w:t>工程</w:t>
      </w:r>
      <w:r w:rsidRPr="004D7F4C">
        <w:t>等。</w:t>
      </w:r>
    </w:p>
    <w:p w:rsidR="00C41688" w:rsidRPr="00C41688" w:rsidRDefault="00C41688" w:rsidP="00C41688">
      <w:pPr>
        <w:ind w:firstLine="420"/>
      </w:pPr>
    </w:p>
    <w:p w:rsidR="00C41688" w:rsidRDefault="00C41688" w:rsidP="00C41688">
      <w:pPr>
        <w:ind w:firstLine="420"/>
      </w:pPr>
      <w:r>
        <w:t>苏州医工所</w:t>
      </w:r>
      <w:r w:rsidRPr="004D7F4C">
        <w:t>面向国际生物医学工程科技前沿</w:t>
      </w:r>
      <w:r>
        <w:rPr>
          <w:rFonts w:hint="eastAsia"/>
        </w:rPr>
        <w:t>和国家重大</w:t>
      </w:r>
      <w:r>
        <w:t>需求，</w:t>
      </w:r>
      <w:r>
        <w:rPr>
          <w:rFonts w:hint="eastAsia"/>
        </w:rPr>
        <w:t>强调</w:t>
      </w:r>
      <w:r w:rsidRPr="004D7F4C">
        <w:t>自主创新研究</w:t>
      </w:r>
      <w:r>
        <w:rPr>
          <w:rFonts w:hint="eastAsia"/>
        </w:rPr>
        <w:t>和国内外合作并举</w:t>
      </w:r>
      <w:r w:rsidRPr="004D7F4C">
        <w:t>，</w:t>
      </w:r>
      <w:r>
        <w:rPr>
          <w:rFonts w:ascii="Times New Roman" w:hAnsi="Times New Roman" w:cs="Times New Roman"/>
          <w:color w:val="000000"/>
        </w:rPr>
        <w:t>率先创新地推</w:t>
      </w:r>
      <w:r>
        <w:rPr>
          <w:rFonts w:ascii="Times New Roman" w:hAnsi="Times New Roman" w:cs="Times New Roman" w:hint="eastAsia"/>
          <w:color w:val="000000"/>
        </w:rPr>
        <w:t>出</w:t>
      </w:r>
      <w:r>
        <w:rPr>
          <w:rFonts w:ascii="Times New Roman" w:hAnsi="Times New Roman" w:cs="Times New Roman"/>
          <w:color w:val="000000"/>
        </w:rPr>
        <w:t>产业化基金</w:t>
      </w:r>
      <w:r>
        <w:rPr>
          <w:rFonts w:ascii="Times New Roman" w:hAnsi="Times New Roman" w:cs="Times New Roman" w:hint="eastAsia"/>
          <w:color w:val="000000"/>
        </w:rPr>
        <w:t>5</w:t>
      </w:r>
      <w:r>
        <w:rPr>
          <w:rFonts w:ascii="Times New Roman" w:hAnsi="Times New Roman" w:cs="Times New Roman" w:hint="eastAsia"/>
          <w:color w:val="000000"/>
        </w:rPr>
        <w:t>亿元，加速</w:t>
      </w:r>
      <w:r>
        <w:rPr>
          <w:rFonts w:ascii="Times New Roman" w:hAnsi="Times New Roman" w:cs="Times New Roman"/>
          <w:color w:val="000000"/>
        </w:rPr>
        <w:t>科研</w:t>
      </w:r>
      <w:r>
        <w:rPr>
          <w:rFonts w:ascii="Times New Roman" w:hAnsi="Times New Roman" w:cs="Times New Roman" w:hint="eastAsia"/>
          <w:color w:val="000000"/>
        </w:rPr>
        <w:t>成果和</w:t>
      </w:r>
      <w:r>
        <w:rPr>
          <w:rFonts w:ascii="Times New Roman" w:hAnsi="Times New Roman" w:cs="Times New Roman"/>
          <w:color w:val="000000"/>
        </w:rPr>
        <w:t>项目产业化</w:t>
      </w:r>
      <w:r>
        <w:rPr>
          <w:rFonts w:ascii="Times New Roman" w:hAnsi="Times New Roman" w:cs="Times New Roman" w:hint="eastAsia"/>
          <w:color w:val="000000"/>
        </w:rPr>
        <w:t>和</w:t>
      </w:r>
      <w:r>
        <w:rPr>
          <w:rFonts w:ascii="Times New Roman" w:hAnsi="Times New Roman" w:cs="Times New Roman"/>
          <w:color w:val="000000"/>
        </w:rPr>
        <w:t>资本化</w:t>
      </w:r>
      <w:r>
        <w:rPr>
          <w:rFonts w:ascii="Times New Roman" w:hAnsi="Times New Roman" w:cs="Times New Roman" w:hint="eastAsia"/>
          <w:color w:val="000000"/>
        </w:rPr>
        <w:t>，尽快抢占市场。</w:t>
      </w:r>
      <w:r w:rsidRPr="004D7F4C">
        <w:t>在生物医学工程研究领域建成特色鲜明、国际一流的创新型研发、产业化和人才培训基地，为</w:t>
      </w:r>
      <w:r>
        <w:rPr>
          <w:rFonts w:hint="eastAsia"/>
        </w:rPr>
        <w:t>中</w:t>
      </w:r>
      <w:r w:rsidRPr="004D7F4C">
        <w:t>国生物医学工程技术的发展和地方经济建设做出应有的贡献</w:t>
      </w:r>
      <w:r>
        <w:rPr>
          <w:rFonts w:hint="eastAsia"/>
        </w:rPr>
        <w:t>！</w:t>
      </w:r>
    </w:p>
    <w:p w:rsidR="00C41688" w:rsidRDefault="00C41688" w:rsidP="00C41688">
      <w:pPr>
        <w:ind w:firstLine="420"/>
      </w:pPr>
    </w:p>
    <w:p w:rsidR="00C41688" w:rsidRDefault="00C41688" w:rsidP="00C41688">
      <w:pPr>
        <w:ind w:firstLine="420"/>
        <w:rPr>
          <w:color w:val="000000"/>
        </w:rPr>
      </w:pPr>
      <w:r>
        <w:rPr>
          <w:rFonts w:hint="eastAsia"/>
          <w:color w:val="000000"/>
        </w:rPr>
        <w:t>欢迎登陆浏览中科院</w:t>
      </w:r>
      <w:r w:rsidRPr="00E1398F">
        <w:rPr>
          <w:rFonts w:hint="eastAsia"/>
          <w:color w:val="000000"/>
        </w:rPr>
        <w:t>苏州医工所</w:t>
      </w:r>
      <w:r w:rsidRPr="00E1398F">
        <w:rPr>
          <w:color w:val="000000"/>
        </w:rPr>
        <w:t>网站</w:t>
      </w:r>
      <w:hyperlink r:id="rId6" w:history="1">
        <w:r w:rsidRPr="007A7301">
          <w:rPr>
            <w:rStyle w:val="a3"/>
          </w:rPr>
          <w:t>www.si</w:t>
        </w:r>
        <w:r w:rsidRPr="007A7301">
          <w:rPr>
            <w:rStyle w:val="a3"/>
            <w:rFonts w:hint="eastAsia"/>
          </w:rPr>
          <w:t>bet</w:t>
        </w:r>
        <w:r w:rsidRPr="007A7301">
          <w:rPr>
            <w:rStyle w:val="a3"/>
          </w:rPr>
          <w:t>.</w:t>
        </w:r>
        <w:r w:rsidRPr="007A7301">
          <w:rPr>
            <w:rStyle w:val="a3"/>
            <w:rFonts w:hint="eastAsia"/>
          </w:rPr>
          <w:t>cas</w:t>
        </w:r>
        <w:r w:rsidRPr="007A7301">
          <w:rPr>
            <w:rStyle w:val="a3"/>
          </w:rPr>
          <w:t>.cn</w:t>
        </w:r>
      </w:hyperlink>
      <w:r>
        <w:rPr>
          <w:rFonts w:hint="eastAsia"/>
          <w:color w:val="000000"/>
        </w:rPr>
        <w:t>。</w:t>
      </w:r>
    </w:p>
    <w:p w:rsidR="00C41688" w:rsidRPr="003538CB" w:rsidRDefault="00C41688" w:rsidP="00C41688">
      <w:pPr>
        <w:ind w:firstLine="420"/>
        <w:rPr>
          <w:color w:val="000000"/>
        </w:rPr>
      </w:pPr>
    </w:p>
    <w:tbl>
      <w:tblPr>
        <w:tblStyle w:val="a7"/>
        <w:tblW w:w="0" w:type="auto"/>
        <w:tblLook w:val="04A0"/>
      </w:tblPr>
      <w:tblGrid>
        <w:gridCol w:w="4503"/>
        <w:gridCol w:w="3827"/>
      </w:tblGrid>
      <w:tr w:rsidR="00C41688" w:rsidTr="00E62742">
        <w:tc>
          <w:tcPr>
            <w:tcW w:w="8330" w:type="dxa"/>
            <w:gridSpan w:val="2"/>
          </w:tcPr>
          <w:p w:rsidR="00C41688" w:rsidRPr="0019642A" w:rsidRDefault="00C41688" w:rsidP="00C41688">
            <w:pPr>
              <w:jc w:val="center"/>
            </w:pPr>
            <w:r w:rsidRPr="00E60D12">
              <w:rPr>
                <w:rFonts w:hint="eastAsia"/>
                <w:b/>
              </w:rPr>
              <w:t>201</w:t>
            </w:r>
            <w:r>
              <w:rPr>
                <w:rFonts w:hint="eastAsia"/>
                <w:b/>
              </w:rPr>
              <w:t>6</w:t>
            </w:r>
            <w:r w:rsidRPr="00E60D12">
              <w:rPr>
                <w:rFonts w:hint="eastAsia"/>
                <w:b/>
              </w:rPr>
              <w:t>年</w:t>
            </w:r>
            <w:r>
              <w:rPr>
                <w:rFonts w:hint="eastAsia"/>
                <w:b/>
              </w:rPr>
              <w:t>2</w:t>
            </w:r>
            <w:r w:rsidRPr="00E60D12">
              <w:rPr>
                <w:rFonts w:hint="eastAsia"/>
                <w:b/>
              </w:rPr>
              <w:t>月中科院苏州医工所</w:t>
            </w:r>
            <w:r>
              <w:rPr>
                <w:rFonts w:hint="eastAsia"/>
                <w:b/>
              </w:rPr>
              <w:t>赴美国招聘</w:t>
            </w:r>
            <w:r w:rsidRPr="00E60D12">
              <w:rPr>
                <w:rFonts w:hint="eastAsia"/>
                <w:b/>
              </w:rPr>
              <w:t>行程</w:t>
            </w:r>
          </w:p>
        </w:tc>
      </w:tr>
      <w:tr w:rsidR="00C41688" w:rsidTr="00E62742">
        <w:tc>
          <w:tcPr>
            <w:tcW w:w="8330" w:type="dxa"/>
            <w:gridSpan w:val="2"/>
          </w:tcPr>
          <w:p w:rsidR="00C41688" w:rsidRPr="003538CB" w:rsidRDefault="00C41688" w:rsidP="00E62742">
            <w:pPr>
              <w:jc w:val="center"/>
            </w:pPr>
            <w:r w:rsidRPr="003538CB">
              <w:rPr>
                <w:rFonts w:hint="eastAsia"/>
              </w:rPr>
              <w:t>代表团成员：</w:t>
            </w:r>
          </w:p>
          <w:p w:rsidR="00C41688" w:rsidRPr="003538CB" w:rsidRDefault="00C41688" w:rsidP="00E62742">
            <w:pPr>
              <w:jc w:val="center"/>
            </w:pPr>
            <w:r w:rsidRPr="003538CB">
              <w:rPr>
                <w:rFonts w:hint="eastAsia"/>
              </w:rPr>
              <w:t>所长：唐玉国</w:t>
            </w:r>
            <w:r>
              <w:rPr>
                <w:rFonts w:hint="eastAsia"/>
              </w:rPr>
              <w:t xml:space="preserve"> </w:t>
            </w:r>
          </w:p>
          <w:p w:rsidR="00C41688" w:rsidRPr="003538CB" w:rsidRDefault="00C41688" w:rsidP="00E62742">
            <w:pPr>
              <w:jc w:val="center"/>
            </w:pPr>
            <w:r w:rsidRPr="003538CB">
              <w:rPr>
                <w:rFonts w:hint="eastAsia"/>
              </w:rPr>
              <w:t>所长</w:t>
            </w:r>
            <w:r>
              <w:rPr>
                <w:rFonts w:hint="eastAsia"/>
              </w:rPr>
              <w:t>助理</w:t>
            </w:r>
            <w:r w:rsidRPr="003538CB">
              <w:rPr>
                <w:rFonts w:hint="eastAsia"/>
              </w:rPr>
              <w:t>：</w:t>
            </w:r>
            <w:r>
              <w:rPr>
                <w:rFonts w:hint="eastAsia"/>
              </w:rPr>
              <w:t>袁艳明</w:t>
            </w:r>
          </w:p>
          <w:p w:rsidR="00C41688" w:rsidRDefault="00C41688" w:rsidP="00E62742">
            <w:pPr>
              <w:jc w:val="center"/>
            </w:pPr>
            <w:r w:rsidRPr="003538CB">
              <w:rPr>
                <w:rFonts w:hint="eastAsia"/>
              </w:rPr>
              <w:t>光学室主任：熊大曦</w:t>
            </w:r>
            <w:r>
              <w:rPr>
                <w:rFonts w:hint="eastAsia"/>
              </w:rPr>
              <w:t xml:space="preserve"> </w:t>
            </w:r>
          </w:p>
          <w:p w:rsidR="00C41688" w:rsidRDefault="00C41688" w:rsidP="00E62742">
            <w:pPr>
              <w:jc w:val="center"/>
            </w:pPr>
            <w:r>
              <w:rPr>
                <w:rFonts w:hint="eastAsia"/>
              </w:rPr>
              <w:t>检验室主任：董文飞</w:t>
            </w:r>
            <w:r>
              <w:rPr>
                <w:rFonts w:hint="eastAsia"/>
              </w:rPr>
              <w:t xml:space="preserve"> </w:t>
            </w:r>
          </w:p>
          <w:p w:rsidR="00C41688" w:rsidRPr="003538CB" w:rsidRDefault="00C41688" w:rsidP="00E62742">
            <w:pPr>
              <w:jc w:val="center"/>
              <w:rPr>
                <w:b/>
              </w:rPr>
            </w:pPr>
            <w:r>
              <w:rPr>
                <w:rFonts w:hint="eastAsia"/>
              </w:rPr>
              <w:t>检验室副主任：高山</w:t>
            </w:r>
          </w:p>
        </w:tc>
      </w:tr>
      <w:bookmarkEnd w:id="0"/>
      <w:bookmarkEnd w:id="1"/>
      <w:tr w:rsidR="00C41688" w:rsidTr="00E62742">
        <w:tc>
          <w:tcPr>
            <w:tcW w:w="4503" w:type="dxa"/>
          </w:tcPr>
          <w:p w:rsidR="00C41688" w:rsidRPr="00B703CB" w:rsidRDefault="00C41688" w:rsidP="00E62742">
            <w:pPr>
              <w:jc w:val="center"/>
              <w:rPr>
                <w:b/>
              </w:rPr>
            </w:pPr>
            <w:r w:rsidRPr="00B703CB">
              <w:rPr>
                <w:rFonts w:hint="eastAsia"/>
                <w:b/>
              </w:rPr>
              <w:t>停留日期</w:t>
            </w:r>
          </w:p>
        </w:tc>
        <w:tc>
          <w:tcPr>
            <w:tcW w:w="3827" w:type="dxa"/>
          </w:tcPr>
          <w:p w:rsidR="00C41688" w:rsidRPr="00B703CB" w:rsidRDefault="00C41688" w:rsidP="00E62742">
            <w:pPr>
              <w:jc w:val="center"/>
              <w:rPr>
                <w:b/>
              </w:rPr>
            </w:pPr>
            <w:r>
              <w:rPr>
                <w:rFonts w:hint="eastAsia"/>
                <w:b/>
              </w:rPr>
              <w:t>停留</w:t>
            </w:r>
            <w:r w:rsidRPr="00B703CB">
              <w:rPr>
                <w:rFonts w:hint="eastAsia"/>
                <w:b/>
              </w:rPr>
              <w:t>城市</w:t>
            </w:r>
          </w:p>
        </w:tc>
      </w:tr>
      <w:tr w:rsidR="00C41688" w:rsidTr="00E62742">
        <w:tc>
          <w:tcPr>
            <w:tcW w:w="4503" w:type="dxa"/>
          </w:tcPr>
          <w:p w:rsidR="00C41688" w:rsidRDefault="00C41688" w:rsidP="00C41688">
            <w:pPr>
              <w:jc w:val="center"/>
            </w:pPr>
            <w:r>
              <w:rPr>
                <w:rFonts w:hint="eastAsia"/>
              </w:rPr>
              <w:t>2</w:t>
            </w:r>
            <w:r>
              <w:rPr>
                <w:rFonts w:hint="eastAsia"/>
              </w:rPr>
              <w:t>月</w:t>
            </w:r>
            <w:r>
              <w:rPr>
                <w:rFonts w:hint="eastAsia"/>
              </w:rPr>
              <w:t>21</w:t>
            </w:r>
            <w:r>
              <w:rPr>
                <w:rFonts w:hint="eastAsia"/>
              </w:rPr>
              <w:t>日</w:t>
            </w:r>
            <w:r>
              <w:rPr>
                <w:rFonts w:hint="eastAsia"/>
              </w:rPr>
              <w:t>-24</w:t>
            </w:r>
            <w:r>
              <w:rPr>
                <w:rFonts w:hint="eastAsia"/>
              </w:rPr>
              <w:t>日</w:t>
            </w:r>
          </w:p>
        </w:tc>
        <w:tc>
          <w:tcPr>
            <w:tcW w:w="3827" w:type="dxa"/>
          </w:tcPr>
          <w:p w:rsidR="00C41688" w:rsidRDefault="00C41688" w:rsidP="00E62742">
            <w:pPr>
              <w:jc w:val="center"/>
            </w:pPr>
            <w:r>
              <w:rPr>
                <w:rFonts w:hint="eastAsia"/>
              </w:rPr>
              <w:t>巴尔的摩</w:t>
            </w:r>
          </w:p>
        </w:tc>
      </w:tr>
      <w:tr w:rsidR="00C41688" w:rsidTr="00E62742">
        <w:tc>
          <w:tcPr>
            <w:tcW w:w="4503" w:type="dxa"/>
          </w:tcPr>
          <w:p w:rsidR="00C41688" w:rsidRDefault="00C41688" w:rsidP="00C41688">
            <w:pPr>
              <w:jc w:val="center"/>
            </w:pPr>
            <w:r>
              <w:rPr>
                <w:rFonts w:hint="eastAsia"/>
              </w:rPr>
              <w:t>2</w:t>
            </w:r>
            <w:r>
              <w:rPr>
                <w:rFonts w:hint="eastAsia"/>
              </w:rPr>
              <w:t>月</w:t>
            </w:r>
            <w:r>
              <w:rPr>
                <w:rFonts w:hint="eastAsia"/>
              </w:rPr>
              <w:t>25</w:t>
            </w:r>
            <w:r>
              <w:rPr>
                <w:rFonts w:hint="eastAsia"/>
              </w:rPr>
              <w:t>日</w:t>
            </w:r>
            <w:r>
              <w:rPr>
                <w:rFonts w:hint="eastAsia"/>
              </w:rPr>
              <w:t>-28</w:t>
            </w:r>
            <w:r>
              <w:rPr>
                <w:rFonts w:hint="eastAsia"/>
              </w:rPr>
              <w:t>日</w:t>
            </w:r>
          </w:p>
        </w:tc>
        <w:tc>
          <w:tcPr>
            <w:tcW w:w="3827" w:type="dxa"/>
          </w:tcPr>
          <w:p w:rsidR="00C41688" w:rsidRDefault="00C41688" w:rsidP="00E62742">
            <w:pPr>
              <w:jc w:val="center"/>
            </w:pPr>
            <w:r>
              <w:rPr>
                <w:rFonts w:hint="eastAsia"/>
              </w:rPr>
              <w:t>波士顿</w:t>
            </w:r>
          </w:p>
        </w:tc>
      </w:tr>
      <w:tr w:rsidR="00C41688" w:rsidTr="00E62742">
        <w:tc>
          <w:tcPr>
            <w:tcW w:w="4503" w:type="dxa"/>
          </w:tcPr>
          <w:p w:rsidR="00C41688" w:rsidRDefault="00C41688" w:rsidP="00C41688">
            <w:pPr>
              <w:jc w:val="center"/>
            </w:pPr>
            <w:r>
              <w:rPr>
                <w:rFonts w:hint="eastAsia"/>
              </w:rPr>
              <w:t>2</w:t>
            </w:r>
            <w:r>
              <w:rPr>
                <w:rFonts w:hint="eastAsia"/>
              </w:rPr>
              <w:t>月</w:t>
            </w:r>
            <w:r>
              <w:rPr>
                <w:rFonts w:hint="eastAsia"/>
              </w:rPr>
              <w:t>29</w:t>
            </w:r>
            <w:r>
              <w:rPr>
                <w:rFonts w:hint="eastAsia"/>
              </w:rPr>
              <w:t>日</w:t>
            </w:r>
            <w:r>
              <w:rPr>
                <w:rFonts w:hint="eastAsia"/>
              </w:rPr>
              <w:t>-3</w:t>
            </w:r>
            <w:r>
              <w:rPr>
                <w:rFonts w:hint="eastAsia"/>
              </w:rPr>
              <w:t>月</w:t>
            </w:r>
            <w:r>
              <w:rPr>
                <w:rFonts w:hint="eastAsia"/>
              </w:rPr>
              <w:t>2</w:t>
            </w:r>
            <w:r>
              <w:rPr>
                <w:rFonts w:hint="eastAsia"/>
              </w:rPr>
              <w:t>日</w:t>
            </w:r>
          </w:p>
        </w:tc>
        <w:tc>
          <w:tcPr>
            <w:tcW w:w="3827" w:type="dxa"/>
          </w:tcPr>
          <w:p w:rsidR="00C41688" w:rsidRDefault="00C41688" w:rsidP="00E62742">
            <w:pPr>
              <w:jc w:val="center"/>
            </w:pPr>
            <w:r>
              <w:rPr>
                <w:rFonts w:hint="eastAsia"/>
              </w:rPr>
              <w:t>硅谷</w:t>
            </w:r>
          </w:p>
        </w:tc>
      </w:tr>
      <w:tr w:rsidR="00C41688" w:rsidTr="00E62742">
        <w:tc>
          <w:tcPr>
            <w:tcW w:w="8330" w:type="dxa"/>
            <w:gridSpan w:val="2"/>
          </w:tcPr>
          <w:p w:rsidR="00C41688" w:rsidRDefault="00C41688" w:rsidP="00E62742">
            <w:r>
              <w:t>备注：所有</w:t>
            </w:r>
            <w:r>
              <w:rPr>
                <w:rFonts w:hint="eastAsia"/>
              </w:rPr>
              <w:t>日期</w:t>
            </w:r>
            <w:r w:rsidRPr="00090BDF">
              <w:t>均为当地时间</w:t>
            </w:r>
          </w:p>
        </w:tc>
      </w:tr>
    </w:tbl>
    <w:p w:rsidR="00C41688" w:rsidRDefault="00C41688" w:rsidP="00C41688"/>
    <w:p w:rsidR="00C41688" w:rsidRDefault="00956489" w:rsidP="00C41688">
      <w:r>
        <w:rPr>
          <w:rFonts w:hint="eastAsia"/>
        </w:rPr>
        <w:t>代表团拟</w:t>
      </w:r>
      <w:r w:rsidRPr="00FD361E">
        <w:rPr>
          <w:rFonts w:hint="eastAsia"/>
          <w:b/>
        </w:rPr>
        <w:t>在波士顿地区举行两</w:t>
      </w:r>
      <w:r w:rsidR="008D629B">
        <w:rPr>
          <w:rFonts w:hint="eastAsia"/>
          <w:b/>
        </w:rPr>
        <w:t>场</w:t>
      </w:r>
      <w:r w:rsidRPr="00FD361E">
        <w:rPr>
          <w:rFonts w:hint="eastAsia"/>
          <w:b/>
        </w:rPr>
        <w:t>招聘宣讲会</w:t>
      </w:r>
      <w:r>
        <w:rPr>
          <w:rFonts w:hint="eastAsia"/>
        </w:rPr>
        <w:t>，一次在哈佛大学，另一次在</w:t>
      </w:r>
      <w:r>
        <w:rPr>
          <w:rFonts w:hint="eastAsia"/>
        </w:rPr>
        <w:t>MIT</w:t>
      </w:r>
      <w:r>
        <w:rPr>
          <w:rFonts w:hint="eastAsia"/>
        </w:rPr>
        <w:t>，时间为</w:t>
      </w:r>
      <w:r>
        <w:rPr>
          <w:rFonts w:hint="eastAsia"/>
        </w:rPr>
        <w:t>2</w:t>
      </w:r>
      <w:r>
        <w:rPr>
          <w:rFonts w:hint="eastAsia"/>
        </w:rPr>
        <w:t>月</w:t>
      </w:r>
      <w:r>
        <w:rPr>
          <w:rFonts w:hint="eastAsia"/>
        </w:rPr>
        <w:t>25</w:t>
      </w:r>
      <w:r>
        <w:rPr>
          <w:rFonts w:hint="eastAsia"/>
        </w:rPr>
        <w:t>日和</w:t>
      </w:r>
      <w:r>
        <w:rPr>
          <w:rFonts w:hint="eastAsia"/>
        </w:rPr>
        <w:t>26</w:t>
      </w:r>
      <w:r>
        <w:rPr>
          <w:rFonts w:hint="eastAsia"/>
        </w:rPr>
        <w:t>日，具体地点和时间另行通知。其他地区的</w:t>
      </w:r>
      <w:r w:rsidR="00C41688">
        <w:rPr>
          <w:rFonts w:hint="eastAsia"/>
        </w:rPr>
        <w:t>招聘活动</w:t>
      </w:r>
      <w:r w:rsidR="00FD361E">
        <w:rPr>
          <w:rFonts w:hint="eastAsia"/>
        </w:rPr>
        <w:t>将</w:t>
      </w:r>
      <w:r w:rsidR="00C41688">
        <w:rPr>
          <w:rFonts w:hint="eastAsia"/>
        </w:rPr>
        <w:t>采用灵活的面谈形式，对我所感兴趣的</w:t>
      </w:r>
      <w:r w:rsidR="00C41688" w:rsidRPr="00090BDF">
        <w:t>学者</w:t>
      </w:r>
      <w:r w:rsidR="00C41688" w:rsidRPr="00090BDF">
        <w:t>/</w:t>
      </w:r>
      <w:r w:rsidR="00C41688" w:rsidRPr="00090BDF">
        <w:t>教授</w:t>
      </w:r>
      <w:r w:rsidR="00C41688" w:rsidRPr="00090BDF">
        <w:t>/</w:t>
      </w:r>
      <w:r w:rsidR="00C41688" w:rsidRPr="00090BDF">
        <w:t>在校学生</w:t>
      </w:r>
      <w:r w:rsidR="00C41688" w:rsidRPr="00090BDF">
        <w:t>/</w:t>
      </w:r>
      <w:r w:rsidR="00C41688" w:rsidRPr="00090BDF">
        <w:t>工业界人士</w:t>
      </w:r>
      <w:r w:rsidR="00C41688">
        <w:rPr>
          <w:rFonts w:hint="eastAsia"/>
        </w:rPr>
        <w:t>可以与我们联系，选择在以上时间和城市面谈合作加盟事宜。</w:t>
      </w:r>
    </w:p>
    <w:p w:rsidR="00C41688" w:rsidRDefault="00C41688" w:rsidP="00C41688">
      <w:pPr>
        <w:ind w:firstLine="420"/>
      </w:pPr>
      <w:r w:rsidRPr="00090BDF">
        <w:br/>
      </w:r>
      <w:r w:rsidRPr="00E71407">
        <w:rPr>
          <w:rFonts w:hint="eastAsia"/>
          <w:b/>
        </w:rPr>
        <w:t>联系</w:t>
      </w:r>
      <w:r w:rsidRPr="00E71407">
        <w:rPr>
          <w:b/>
        </w:rPr>
        <w:t>流程：</w:t>
      </w:r>
    </w:p>
    <w:p w:rsidR="00C41688" w:rsidRDefault="00C41688" w:rsidP="00C41688">
      <w:pPr>
        <w:ind w:firstLine="420"/>
      </w:pPr>
      <w:r w:rsidRPr="00090BDF">
        <w:t>请将您的</w:t>
      </w:r>
      <w:r>
        <w:rPr>
          <w:rFonts w:hint="eastAsia"/>
        </w:rPr>
        <w:t>个人</w:t>
      </w:r>
      <w:r w:rsidRPr="00090BDF">
        <w:t>简历</w:t>
      </w:r>
      <w:r>
        <w:rPr>
          <w:rFonts w:hint="eastAsia"/>
        </w:rPr>
        <w:t>发</w:t>
      </w:r>
      <w:r w:rsidRPr="00090BDF">
        <w:t>至</w:t>
      </w:r>
      <w:r>
        <w:t>熊大曦博士邮箱</w:t>
      </w:r>
      <w:r>
        <w:rPr>
          <w:rFonts w:hint="eastAsia"/>
        </w:rPr>
        <w:t>daxi@mit.edu</w:t>
      </w:r>
      <w:r>
        <w:rPr>
          <w:rFonts w:hint="eastAsia"/>
        </w:rPr>
        <w:t>或</w:t>
      </w:r>
      <w:r>
        <w:rPr>
          <w:rFonts w:hint="eastAsia"/>
        </w:rPr>
        <w:t>xiongdx</w:t>
      </w:r>
      <w:r>
        <w:t>@si</w:t>
      </w:r>
      <w:r>
        <w:rPr>
          <w:rFonts w:hint="eastAsia"/>
        </w:rPr>
        <w:t>bet</w:t>
      </w:r>
      <w:r w:rsidRPr="00090BDF">
        <w:t>.ac.cn</w:t>
      </w:r>
      <w:r w:rsidRPr="00090BDF">
        <w:t>，我们将与您联系并确定见面地点。</w:t>
      </w:r>
      <w:r>
        <w:t xml:space="preserve"> </w:t>
      </w:r>
    </w:p>
    <w:p w:rsidR="00C41688" w:rsidRDefault="00C41688" w:rsidP="00C41688">
      <w:pPr>
        <w:rPr>
          <w:b/>
        </w:rPr>
      </w:pPr>
    </w:p>
    <w:p w:rsidR="00C41688" w:rsidRDefault="00C41688" w:rsidP="00C41688">
      <w:pPr>
        <w:rPr>
          <w:b/>
        </w:rPr>
      </w:pPr>
      <w:r w:rsidRPr="00E71407">
        <w:rPr>
          <w:rFonts w:hint="eastAsia"/>
          <w:b/>
        </w:rPr>
        <w:t>联系人：</w:t>
      </w:r>
      <w:r>
        <w:rPr>
          <w:rFonts w:hint="eastAsia"/>
          <w:b/>
        </w:rPr>
        <w:t xml:space="preserve"> </w:t>
      </w:r>
    </w:p>
    <w:p w:rsidR="00C41688" w:rsidRDefault="00C41688" w:rsidP="00C41688">
      <w:pPr>
        <w:ind w:firstLine="420"/>
      </w:pPr>
      <w:r>
        <w:rPr>
          <w:rFonts w:hint="eastAsia"/>
        </w:rPr>
        <w:t>熊大曦：</w:t>
      </w:r>
      <w:r>
        <w:rPr>
          <w:rFonts w:hint="eastAsia"/>
        </w:rPr>
        <w:t>daxi@mit.edu</w:t>
      </w:r>
      <w:r>
        <w:rPr>
          <w:rFonts w:hint="eastAsia"/>
        </w:rPr>
        <w:t>，</w:t>
      </w:r>
      <w:r>
        <w:rPr>
          <w:rFonts w:hint="eastAsia"/>
        </w:rPr>
        <w:t xml:space="preserve"> </w:t>
      </w:r>
      <w:r>
        <w:rPr>
          <w:rFonts w:hint="eastAsia"/>
        </w:rPr>
        <w:t>中国手机：</w:t>
      </w:r>
      <w:r>
        <w:rPr>
          <w:rFonts w:hint="eastAsia"/>
        </w:rPr>
        <w:t xml:space="preserve">18662576055 </w:t>
      </w:r>
      <w:r>
        <w:rPr>
          <w:rFonts w:hint="eastAsia"/>
        </w:rPr>
        <w:t>，美国手机：</w:t>
      </w:r>
      <w:r>
        <w:rPr>
          <w:rFonts w:hint="eastAsia"/>
        </w:rPr>
        <w:t>617-7945846</w:t>
      </w:r>
    </w:p>
    <w:p w:rsidR="00C41688" w:rsidRDefault="00C41688" w:rsidP="00C41688">
      <w:pPr>
        <w:widowControl/>
        <w:jc w:val="left"/>
      </w:pPr>
      <w:r>
        <w:br w:type="page"/>
      </w:r>
    </w:p>
    <w:p w:rsidR="00C41688" w:rsidRPr="00950A13" w:rsidRDefault="00C41688" w:rsidP="00C41688">
      <w:pPr>
        <w:rPr>
          <w:b/>
        </w:rPr>
      </w:pPr>
      <w:r>
        <w:rPr>
          <w:rFonts w:hint="eastAsia"/>
          <w:b/>
        </w:rPr>
        <w:lastRenderedPageBreak/>
        <w:t>一、</w:t>
      </w:r>
      <w:r w:rsidRPr="00950A13">
        <w:rPr>
          <w:rFonts w:hint="eastAsia"/>
          <w:b/>
        </w:rPr>
        <w:t>招聘岗位</w:t>
      </w:r>
    </w:p>
    <w:p w:rsidR="00E62742" w:rsidRDefault="00C41688" w:rsidP="00C41688">
      <w:pPr>
        <w:rPr>
          <w:color w:val="000000"/>
        </w:rPr>
      </w:pPr>
      <w:r w:rsidRPr="0048494D">
        <w:rPr>
          <w:color w:val="000000"/>
        </w:rPr>
        <w:t>1</w:t>
      </w:r>
      <w:r w:rsidRPr="0048494D">
        <w:rPr>
          <w:color w:val="000000"/>
        </w:rPr>
        <w:t>、</w:t>
      </w:r>
      <w:r w:rsidR="00E62742">
        <w:rPr>
          <w:color w:val="000000"/>
        </w:rPr>
        <w:t>生物医学和医疗器械方面的应届毕业生或者博士后等技术骨干</w:t>
      </w:r>
      <w:r w:rsidR="00E62742">
        <w:rPr>
          <w:rFonts w:hint="eastAsia"/>
          <w:color w:val="000000"/>
        </w:rPr>
        <w:t>；</w:t>
      </w:r>
    </w:p>
    <w:p w:rsidR="00E62742" w:rsidRDefault="00E62742" w:rsidP="00C41688">
      <w:pPr>
        <w:rPr>
          <w:color w:val="000000"/>
        </w:rPr>
      </w:pPr>
      <w:r>
        <w:rPr>
          <w:rFonts w:hint="eastAsia"/>
          <w:color w:val="000000"/>
        </w:rPr>
        <w:t>2</w:t>
      </w:r>
      <w:r>
        <w:rPr>
          <w:rFonts w:hint="eastAsia"/>
          <w:color w:val="000000"/>
        </w:rPr>
        <w:t>、工程技术类应届毕业生或博士后，包括电子、机械、光学、软件、计算机等；</w:t>
      </w:r>
    </w:p>
    <w:p w:rsidR="00E62742" w:rsidRDefault="00E62742" w:rsidP="00E62742">
      <w:pPr>
        <w:rPr>
          <w:color w:val="000000"/>
        </w:rPr>
      </w:pPr>
      <w:r>
        <w:rPr>
          <w:rFonts w:hint="eastAsia"/>
          <w:color w:val="000000"/>
        </w:rPr>
        <w:t>3</w:t>
      </w:r>
      <w:r>
        <w:rPr>
          <w:rFonts w:hint="eastAsia"/>
          <w:color w:val="000000"/>
        </w:rPr>
        <w:t>、</w:t>
      </w:r>
      <w:r w:rsidR="00C41688" w:rsidRPr="0048494D">
        <w:rPr>
          <w:color w:val="000000"/>
        </w:rPr>
        <w:t>国家</w:t>
      </w:r>
      <w:r w:rsidR="00C41688" w:rsidRPr="0048494D">
        <w:rPr>
          <w:color w:val="000000"/>
        </w:rPr>
        <w:t>“</w:t>
      </w:r>
      <w:r w:rsidR="00C41688" w:rsidRPr="0048494D">
        <w:rPr>
          <w:color w:val="000000"/>
        </w:rPr>
        <w:t>千人计划</w:t>
      </w:r>
      <w:r w:rsidR="00C41688" w:rsidRPr="0048494D">
        <w:rPr>
          <w:color w:val="000000"/>
        </w:rPr>
        <w:t>”</w:t>
      </w:r>
      <w:r w:rsidR="00C41688" w:rsidRPr="0048494D">
        <w:rPr>
          <w:color w:val="000000"/>
        </w:rPr>
        <w:t>、</w:t>
      </w:r>
      <w:r w:rsidR="00C41688" w:rsidRPr="0048494D">
        <w:rPr>
          <w:color w:val="000000"/>
        </w:rPr>
        <w:t>“</w:t>
      </w:r>
      <w:r w:rsidR="00C41688" w:rsidRPr="0048494D">
        <w:rPr>
          <w:color w:val="000000"/>
        </w:rPr>
        <w:t>青年千人计划</w:t>
      </w:r>
      <w:r w:rsidR="00C41688" w:rsidRPr="0048494D">
        <w:rPr>
          <w:color w:val="000000"/>
        </w:rPr>
        <w:t>”</w:t>
      </w:r>
      <w:r w:rsidR="00C41688" w:rsidRPr="0048494D">
        <w:rPr>
          <w:color w:val="000000"/>
        </w:rPr>
        <w:t>、中科院</w:t>
      </w:r>
      <w:r w:rsidR="00C41688" w:rsidRPr="0048494D">
        <w:rPr>
          <w:color w:val="000000"/>
        </w:rPr>
        <w:t>“</w:t>
      </w:r>
      <w:r w:rsidR="00C41688" w:rsidRPr="0048494D">
        <w:rPr>
          <w:color w:val="000000"/>
        </w:rPr>
        <w:t>百人计划</w:t>
      </w:r>
      <w:r w:rsidR="00C41688" w:rsidRPr="0048494D">
        <w:rPr>
          <w:color w:val="000000"/>
        </w:rPr>
        <w:t>”</w:t>
      </w:r>
      <w:r w:rsidR="00C41688" w:rsidRPr="0048494D">
        <w:rPr>
          <w:color w:val="000000"/>
        </w:rPr>
        <w:t>等</w:t>
      </w:r>
      <w:r w:rsidRPr="00950A13">
        <w:rPr>
          <w:color w:val="000000"/>
        </w:rPr>
        <w:t>学科带头人、项目负责人</w:t>
      </w:r>
      <w:r>
        <w:rPr>
          <w:rFonts w:hint="eastAsia"/>
          <w:color w:val="000000"/>
        </w:rPr>
        <w:t>。</w:t>
      </w:r>
    </w:p>
    <w:p w:rsidR="00E62742" w:rsidRDefault="00E62742" w:rsidP="00E62742">
      <w:pPr>
        <w:rPr>
          <w:color w:val="000000"/>
        </w:rPr>
      </w:pPr>
    </w:p>
    <w:p w:rsidR="00C41688" w:rsidRPr="006B4747" w:rsidRDefault="00C41688" w:rsidP="00E62742">
      <w:pPr>
        <w:rPr>
          <w:b/>
        </w:rPr>
      </w:pPr>
      <w:r>
        <w:rPr>
          <w:rFonts w:hint="eastAsia"/>
          <w:b/>
        </w:rPr>
        <w:t>二、</w:t>
      </w:r>
      <w:r w:rsidRPr="006B4747">
        <w:rPr>
          <w:rFonts w:hint="eastAsia"/>
          <w:b/>
        </w:rPr>
        <w:t>招聘领域</w:t>
      </w:r>
    </w:p>
    <w:p w:rsidR="00C41688" w:rsidRDefault="00C41688" w:rsidP="00C41688">
      <w:pPr>
        <w:pStyle w:val="a6"/>
        <w:numPr>
          <w:ilvl w:val="0"/>
          <w:numId w:val="1"/>
        </w:numPr>
        <w:ind w:firstLineChars="0"/>
      </w:pPr>
      <w:r>
        <w:rPr>
          <w:rFonts w:hint="eastAsia"/>
        </w:rPr>
        <w:t>医学检验</w:t>
      </w:r>
      <w:r w:rsidR="00E62742">
        <w:rPr>
          <w:rFonts w:hint="eastAsia"/>
        </w:rPr>
        <w:t>技术</w:t>
      </w:r>
    </w:p>
    <w:p w:rsidR="00E62742" w:rsidRPr="006D0E5F" w:rsidRDefault="00E62742" w:rsidP="00E62742">
      <w:pPr>
        <w:pStyle w:val="a6"/>
        <w:ind w:left="360" w:firstLineChars="0" w:firstLine="0"/>
        <w:rPr>
          <w:rFonts w:asciiTheme="minorEastAsia" w:hAnsiTheme="minorEastAsia"/>
          <w:szCs w:val="21"/>
        </w:rPr>
      </w:pPr>
      <w:r w:rsidRPr="006D0E5F">
        <w:rPr>
          <w:rFonts w:asciiTheme="minorEastAsia" w:hAnsiTheme="minorEastAsia" w:hint="eastAsia"/>
          <w:szCs w:val="21"/>
        </w:rPr>
        <w:t>重点招聘</w:t>
      </w:r>
      <w:r w:rsidRPr="006D0E5F">
        <w:rPr>
          <w:rFonts w:asciiTheme="minorEastAsia" w:hAnsiTheme="minorEastAsia" w:hint="eastAsia"/>
          <w:color w:val="000000"/>
          <w:szCs w:val="21"/>
          <w:shd w:val="clear" w:color="auto" w:fill="FFFFFF"/>
        </w:rPr>
        <w:t>免疫学检测技术、分子诊断技术、纳米生物医学检测技术</w:t>
      </w:r>
      <w:r w:rsidR="006F7C1B" w:rsidRPr="006D0E5F">
        <w:rPr>
          <w:rFonts w:asciiTheme="minorEastAsia" w:hAnsiTheme="minorEastAsia" w:hint="eastAsia"/>
          <w:color w:val="000000"/>
          <w:szCs w:val="21"/>
          <w:shd w:val="clear" w:color="auto" w:fill="FFFFFF"/>
        </w:rPr>
        <w:t>等方面的人才</w:t>
      </w:r>
    </w:p>
    <w:p w:rsidR="00C41688" w:rsidRDefault="00C41688" w:rsidP="00C41688">
      <w:pPr>
        <w:pStyle w:val="a6"/>
        <w:numPr>
          <w:ilvl w:val="0"/>
          <w:numId w:val="1"/>
        </w:numPr>
        <w:ind w:firstLineChars="0"/>
      </w:pPr>
      <w:r>
        <w:rPr>
          <w:rFonts w:hint="eastAsia"/>
        </w:rPr>
        <w:t>医用光学技术</w:t>
      </w:r>
    </w:p>
    <w:p w:rsidR="00C41688" w:rsidRPr="00AA437C" w:rsidRDefault="00C41688" w:rsidP="00C41688">
      <w:pPr>
        <w:pStyle w:val="a6"/>
        <w:ind w:left="360" w:firstLineChars="0" w:firstLine="0"/>
        <w:rPr>
          <w:rFonts w:asciiTheme="minorEastAsia" w:hAnsiTheme="minorEastAsia"/>
          <w:szCs w:val="21"/>
        </w:rPr>
      </w:pPr>
      <w:r w:rsidRPr="00AA437C">
        <w:rPr>
          <w:rFonts w:asciiTheme="minorEastAsia" w:hAnsiTheme="minorEastAsia" w:hint="eastAsia"/>
          <w:szCs w:val="21"/>
        </w:rPr>
        <w:t>重点招聘超分辨显微光学成像技术（STED</w:t>
      </w:r>
      <w:r w:rsidR="006F7C1B">
        <w:rPr>
          <w:rFonts w:asciiTheme="minorEastAsia" w:hAnsiTheme="minorEastAsia" w:hint="eastAsia"/>
          <w:szCs w:val="21"/>
        </w:rPr>
        <w:t>/STORM/SIM/TPM</w:t>
      </w:r>
      <w:r w:rsidRPr="00AA437C">
        <w:rPr>
          <w:rFonts w:asciiTheme="minorEastAsia" w:hAnsiTheme="minorEastAsia" w:hint="eastAsia"/>
          <w:szCs w:val="21"/>
        </w:rPr>
        <w:t>）、</w:t>
      </w:r>
      <w:r w:rsidRPr="006D0E5F">
        <w:rPr>
          <w:rFonts w:asciiTheme="minorEastAsia" w:hAnsiTheme="minorEastAsia"/>
          <w:szCs w:val="21"/>
        </w:rPr>
        <w:t>光学相干断层成像</w:t>
      </w:r>
      <w:r w:rsidRPr="00AA437C">
        <w:rPr>
          <w:rFonts w:asciiTheme="minorEastAsia" w:hAnsiTheme="minorEastAsia" w:hint="eastAsia"/>
          <w:szCs w:val="21"/>
        </w:rPr>
        <w:t>技术</w:t>
      </w:r>
      <w:r w:rsidRPr="006D0E5F">
        <w:rPr>
          <w:rFonts w:asciiTheme="minorEastAsia" w:hAnsiTheme="minorEastAsia" w:hint="eastAsia"/>
          <w:szCs w:val="21"/>
        </w:rPr>
        <w:t>（</w:t>
      </w:r>
      <w:r w:rsidRPr="00AA437C">
        <w:rPr>
          <w:rFonts w:asciiTheme="minorEastAsia" w:hAnsiTheme="minorEastAsia" w:hint="eastAsia"/>
          <w:szCs w:val="21"/>
        </w:rPr>
        <w:t>OCT）、光声成像技术（PA）和</w:t>
      </w:r>
      <w:r>
        <w:rPr>
          <w:rFonts w:asciiTheme="minorEastAsia" w:hAnsiTheme="minorEastAsia" w:hint="eastAsia"/>
          <w:szCs w:val="21"/>
        </w:rPr>
        <w:t>光学</w:t>
      </w:r>
      <w:r w:rsidRPr="00AA437C">
        <w:rPr>
          <w:rFonts w:asciiTheme="minorEastAsia" w:hAnsiTheme="minorEastAsia" w:hint="eastAsia"/>
          <w:szCs w:val="21"/>
        </w:rPr>
        <w:t>癌症诊疗（PDT)技术等方面的高端人才</w:t>
      </w:r>
    </w:p>
    <w:p w:rsidR="00C41688" w:rsidRDefault="00C41688" w:rsidP="00C41688">
      <w:pPr>
        <w:pStyle w:val="a6"/>
        <w:numPr>
          <w:ilvl w:val="0"/>
          <w:numId w:val="1"/>
        </w:numPr>
        <w:ind w:firstLineChars="0"/>
      </w:pPr>
      <w:r>
        <w:rPr>
          <w:rFonts w:hint="eastAsia"/>
        </w:rPr>
        <w:t>医学影像技术</w:t>
      </w:r>
    </w:p>
    <w:p w:rsidR="006F7C1B" w:rsidRPr="006F7C1B" w:rsidRDefault="00C41688" w:rsidP="00C41688">
      <w:pPr>
        <w:pStyle w:val="a6"/>
        <w:ind w:left="360" w:firstLineChars="0" w:firstLine="0"/>
        <w:rPr>
          <w:rFonts w:asciiTheme="minorEastAsia" w:hAnsiTheme="minorEastAsia"/>
          <w:szCs w:val="21"/>
        </w:rPr>
      </w:pPr>
      <w:r w:rsidRPr="00AA437C">
        <w:rPr>
          <w:rFonts w:asciiTheme="minorEastAsia" w:hAnsiTheme="minorEastAsia" w:hint="eastAsia"/>
          <w:szCs w:val="21"/>
        </w:rPr>
        <w:t>重点招聘</w:t>
      </w:r>
      <w:r>
        <w:rPr>
          <w:rFonts w:asciiTheme="minorEastAsia" w:hAnsiTheme="minorEastAsia" w:hint="eastAsia"/>
          <w:szCs w:val="21"/>
        </w:rPr>
        <w:t>PET-CT技术、移动CT技术、以及MIR技术等领域的高端海外人才。</w:t>
      </w:r>
    </w:p>
    <w:p w:rsidR="006F7C1B" w:rsidRDefault="006F7C1B" w:rsidP="00C41688">
      <w:pPr>
        <w:pStyle w:val="a6"/>
        <w:numPr>
          <w:ilvl w:val="0"/>
          <w:numId w:val="1"/>
        </w:numPr>
        <w:ind w:firstLineChars="0"/>
      </w:pPr>
      <w:r>
        <w:rPr>
          <w:rFonts w:hint="eastAsia"/>
        </w:rPr>
        <w:t>康复工程技术</w:t>
      </w:r>
    </w:p>
    <w:p w:rsidR="006F7C1B" w:rsidRPr="006F7C1B" w:rsidRDefault="006F7C1B" w:rsidP="006F7C1B">
      <w:pPr>
        <w:pStyle w:val="a6"/>
        <w:ind w:left="360" w:firstLineChars="0" w:firstLine="0"/>
        <w:rPr>
          <w:szCs w:val="21"/>
        </w:rPr>
      </w:pPr>
      <w:r w:rsidRPr="006F7C1B">
        <w:rPr>
          <w:rFonts w:hint="eastAsia"/>
          <w:szCs w:val="21"/>
        </w:rPr>
        <w:t>重点招聘康复机器人技术，虚拟现实技术、肌电</w:t>
      </w:r>
      <w:r w:rsidRPr="006F7C1B">
        <w:rPr>
          <w:rFonts w:hint="eastAsia"/>
          <w:szCs w:val="21"/>
        </w:rPr>
        <w:t>/</w:t>
      </w:r>
      <w:r w:rsidRPr="006F7C1B">
        <w:rPr>
          <w:rFonts w:hint="eastAsia"/>
          <w:szCs w:val="21"/>
        </w:rPr>
        <w:t>脑电识别和建模技术、高速摄影采集技术、多刚体建模和生物力学分析技术等技术人才</w:t>
      </w:r>
    </w:p>
    <w:p w:rsidR="00C41688" w:rsidRDefault="00C41688" w:rsidP="00C41688">
      <w:pPr>
        <w:pStyle w:val="a6"/>
        <w:numPr>
          <w:ilvl w:val="0"/>
          <w:numId w:val="1"/>
        </w:numPr>
        <w:ind w:firstLineChars="0"/>
      </w:pPr>
      <w:r>
        <w:rPr>
          <w:rFonts w:hint="eastAsia"/>
        </w:rPr>
        <w:t>医用电子技术</w:t>
      </w:r>
    </w:p>
    <w:p w:rsidR="00C41688" w:rsidRDefault="00C41688" w:rsidP="00C41688">
      <w:pPr>
        <w:pStyle w:val="a6"/>
        <w:ind w:left="360" w:firstLineChars="0" w:firstLine="0"/>
      </w:pPr>
      <w:r>
        <w:rPr>
          <w:rFonts w:hint="eastAsia"/>
          <w:sz w:val="23"/>
          <w:szCs w:val="23"/>
        </w:rPr>
        <w:t>现根据学科发展需求，在电子学</w:t>
      </w:r>
      <w:r>
        <w:rPr>
          <w:rFonts w:hint="eastAsia"/>
          <w:sz w:val="23"/>
          <w:szCs w:val="23"/>
        </w:rPr>
        <w:t>/</w:t>
      </w:r>
      <w:r>
        <w:rPr>
          <w:rFonts w:hint="eastAsia"/>
          <w:sz w:val="23"/>
          <w:szCs w:val="23"/>
        </w:rPr>
        <w:t>微电子学、计算科学、信息科学、神经科学等领域等</w:t>
      </w:r>
      <w:r w:rsidR="006F7C1B">
        <w:rPr>
          <w:rFonts w:hint="eastAsia"/>
          <w:sz w:val="23"/>
          <w:szCs w:val="23"/>
        </w:rPr>
        <w:t>海外人才</w:t>
      </w:r>
      <w:r>
        <w:rPr>
          <w:rFonts w:hint="eastAsia"/>
          <w:sz w:val="23"/>
          <w:szCs w:val="23"/>
        </w:rPr>
        <w:t>。</w:t>
      </w:r>
    </w:p>
    <w:p w:rsidR="00C41688" w:rsidRDefault="00C41688" w:rsidP="00C41688">
      <w:pPr>
        <w:rPr>
          <w:b/>
          <w:color w:val="000000"/>
        </w:rPr>
      </w:pPr>
    </w:p>
    <w:p w:rsidR="00C41688" w:rsidRDefault="00C41688" w:rsidP="00C41688">
      <w:pPr>
        <w:rPr>
          <w:b/>
          <w:color w:val="000000"/>
        </w:rPr>
      </w:pPr>
      <w:r>
        <w:rPr>
          <w:rFonts w:hint="eastAsia"/>
          <w:b/>
          <w:color w:val="000000"/>
        </w:rPr>
        <w:t>三、具体岗位</w:t>
      </w:r>
    </w:p>
    <w:p w:rsidR="007E7183" w:rsidRDefault="007E7183" w:rsidP="00C41688">
      <w:pPr>
        <w:rPr>
          <w:b/>
          <w:color w:val="000000"/>
        </w:rPr>
      </w:pPr>
      <w:r>
        <w:rPr>
          <w:rFonts w:hint="eastAsia"/>
          <w:b/>
          <w:color w:val="000000"/>
        </w:rPr>
        <w:t xml:space="preserve">1. </w:t>
      </w:r>
      <w:r>
        <w:rPr>
          <w:rFonts w:hint="eastAsia"/>
          <w:b/>
          <w:color w:val="000000"/>
        </w:rPr>
        <w:t>关键技术人才</w:t>
      </w:r>
    </w:p>
    <w:p w:rsidR="007E7183" w:rsidRPr="00956489" w:rsidRDefault="007E7183" w:rsidP="007E7183">
      <w:pPr>
        <w:rPr>
          <w:color w:val="000000"/>
        </w:rPr>
      </w:pPr>
      <w:r>
        <w:rPr>
          <w:rFonts w:hint="eastAsia"/>
          <w:b/>
          <w:color w:val="000000"/>
        </w:rPr>
        <w:t xml:space="preserve">   </w:t>
      </w:r>
      <w:r w:rsidRPr="00956489">
        <w:rPr>
          <w:rFonts w:hint="eastAsia"/>
          <w:color w:val="000000"/>
        </w:rPr>
        <w:t>包括生物医学相关专业的应届毕业生或博士后、</w:t>
      </w:r>
      <w:r w:rsidR="00956489" w:rsidRPr="00956489">
        <w:rPr>
          <w:rFonts w:hint="eastAsia"/>
          <w:color w:val="000000"/>
        </w:rPr>
        <w:t>工程技术类应届毕业生或博士后（电子、机械、光学、软件、计算机等）</w:t>
      </w:r>
    </w:p>
    <w:p w:rsidR="007E7183" w:rsidRDefault="007E7183" w:rsidP="007E7183">
      <w:pPr>
        <w:rPr>
          <w:b/>
          <w:color w:val="000000"/>
        </w:rPr>
      </w:pPr>
    </w:p>
    <w:p w:rsidR="007E7183" w:rsidRPr="009D3015" w:rsidRDefault="007E7183" w:rsidP="007E7183">
      <w:pPr>
        <w:rPr>
          <w:b/>
          <w:color w:val="000000"/>
        </w:rPr>
      </w:pPr>
      <w:r w:rsidRPr="009D3015">
        <w:rPr>
          <w:rFonts w:hint="eastAsia"/>
          <w:b/>
          <w:color w:val="000000"/>
        </w:rPr>
        <w:t>要求：</w:t>
      </w:r>
    </w:p>
    <w:p w:rsidR="007E7183" w:rsidRDefault="007E7183" w:rsidP="007E7183">
      <w:pPr>
        <w:rPr>
          <w:color w:val="000000"/>
        </w:rPr>
      </w:pPr>
      <w:r>
        <w:rPr>
          <w:color w:val="000000"/>
        </w:rPr>
        <w:t>1.</w:t>
      </w:r>
      <w:r w:rsidR="00956489">
        <w:rPr>
          <w:color w:val="000000"/>
        </w:rPr>
        <w:t>在海外</w:t>
      </w:r>
      <w:r>
        <w:rPr>
          <w:color w:val="000000"/>
        </w:rPr>
        <w:t>高校取得</w:t>
      </w:r>
      <w:r w:rsidR="00956489">
        <w:rPr>
          <w:color w:val="000000"/>
        </w:rPr>
        <w:t>硕士或</w:t>
      </w:r>
      <w:r>
        <w:rPr>
          <w:color w:val="000000"/>
        </w:rPr>
        <w:t>博士学位</w:t>
      </w:r>
      <w:r w:rsidR="00956489">
        <w:rPr>
          <w:color w:val="000000"/>
        </w:rPr>
        <w:t>或者已经</w:t>
      </w:r>
      <w:r w:rsidR="00956489">
        <w:rPr>
          <w:rFonts w:hint="eastAsia"/>
          <w:color w:val="000000"/>
        </w:rPr>
        <w:t>具有</w:t>
      </w:r>
      <w:r>
        <w:rPr>
          <w:color w:val="000000"/>
        </w:rPr>
        <w:t>3</w:t>
      </w:r>
      <w:r>
        <w:rPr>
          <w:color w:val="000000"/>
        </w:rPr>
        <w:t>年以上的海外科研工作经历</w:t>
      </w:r>
      <w:r w:rsidR="00956489">
        <w:rPr>
          <w:color w:val="000000"/>
        </w:rPr>
        <w:t>的博士后</w:t>
      </w:r>
      <w:r>
        <w:rPr>
          <w:color w:val="000000"/>
        </w:rPr>
        <w:t>；</w:t>
      </w:r>
      <w:r w:rsidR="00956489">
        <w:rPr>
          <w:color w:val="000000"/>
        </w:rPr>
        <w:t xml:space="preserve"> </w:t>
      </w:r>
    </w:p>
    <w:p w:rsidR="007E7183" w:rsidRDefault="007E7183" w:rsidP="007E7183">
      <w:pPr>
        <w:rPr>
          <w:color w:val="000000"/>
        </w:rPr>
      </w:pPr>
      <w:r>
        <w:rPr>
          <w:color w:val="000000"/>
        </w:rPr>
        <w:t>2.</w:t>
      </w:r>
      <w:r w:rsidR="00956489">
        <w:rPr>
          <w:color w:val="000000"/>
        </w:rPr>
        <w:t>申报时在海外</w:t>
      </w:r>
      <w:r>
        <w:rPr>
          <w:color w:val="000000"/>
        </w:rPr>
        <w:t>高校、科研机构或知名企业机构有正式教学或科研职位；</w:t>
      </w:r>
      <w:r>
        <w:rPr>
          <w:color w:val="000000"/>
        </w:rPr>
        <w:t xml:space="preserve"> </w:t>
      </w:r>
    </w:p>
    <w:p w:rsidR="007E7183" w:rsidRDefault="007E7183" w:rsidP="007E7183">
      <w:pPr>
        <w:rPr>
          <w:color w:val="000000"/>
        </w:rPr>
      </w:pPr>
      <w:r>
        <w:rPr>
          <w:color w:val="000000"/>
        </w:rPr>
        <w:t>3.</w:t>
      </w:r>
      <w:r w:rsidR="00956489">
        <w:rPr>
          <w:color w:val="000000"/>
        </w:rPr>
        <w:t>能</w:t>
      </w:r>
      <w:r>
        <w:rPr>
          <w:color w:val="000000"/>
        </w:rPr>
        <w:t>全职</w:t>
      </w:r>
      <w:r w:rsidR="00FD361E">
        <w:rPr>
          <w:rFonts w:hint="eastAsia"/>
          <w:color w:val="000000"/>
        </w:rPr>
        <w:t>到</w:t>
      </w:r>
      <w:r>
        <w:rPr>
          <w:color w:val="000000"/>
        </w:rPr>
        <w:t>所工作，年龄不超过</w:t>
      </w:r>
      <w:r>
        <w:rPr>
          <w:color w:val="000000"/>
        </w:rPr>
        <w:t>40</w:t>
      </w:r>
      <w:r>
        <w:rPr>
          <w:color w:val="000000"/>
        </w:rPr>
        <w:t>周岁，成绩优秀者可放宽条件。</w:t>
      </w:r>
    </w:p>
    <w:p w:rsidR="00956489" w:rsidRDefault="00956489" w:rsidP="007E7183">
      <w:pPr>
        <w:rPr>
          <w:color w:val="000000"/>
        </w:rPr>
      </w:pPr>
    </w:p>
    <w:p w:rsidR="007E7183" w:rsidRPr="009D3015" w:rsidRDefault="007E7183" w:rsidP="007E7183">
      <w:pPr>
        <w:rPr>
          <w:b/>
          <w:color w:val="000000"/>
        </w:rPr>
      </w:pPr>
      <w:r w:rsidRPr="009D3015">
        <w:rPr>
          <w:rFonts w:hint="eastAsia"/>
          <w:b/>
          <w:color w:val="000000"/>
        </w:rPr>
        <w:t>待遇：</w:t>
      </w:r>
    </w:p>
    <w:p w:rsidR="007E7183" w:rsidRDefault="00956489" w:rsidP="007E7183">
      <w:pPr>
        <w:rPr>
          <w:color w:val="000000"/>
        </w:rPr>
      </w:pPr>
      <w:r>
        <w:rPr>
          <w:rFonts w:hint="eastAsia"/>
          <w:color w:val="000000"/>
        </w:rPr>
        <w:t>按照</w:t>
      </w:r>
      <w:r>
        <w:rPr>
          <w:color w:val="000000"/>
        </w:rPr>
        <w:t>个人条件</w:t>
      </w:r>
      <w:r>
        <w:rPr>
          <w:rFonts w:hint="eastAsia"/>
          <w:color w:val="000000"/>
        </w:rPr>
        <w:t>，</w:t>
      </w:r>
      <w:r>
        <w:rPr>
          <w:color w:val="000000"/>
        </w:rPr>
        <w:t>可以因为全职助理研究员</w:t>
      </w:r>
      <w:r>
        <w:rPr>
          <w:rFonts w:hint="eastAsia"/>
          <w:color w:val="000000"/>
        </w:rPr>
        <w:t>、</w:t>
      </w:r>
      <w:r>
        <w:rPr>
          <w:color w:val="000000"/>
        </w:rPr>
        <w:t>副研究员和研究员</w:t>
      </w:r>
      <w:r w:rsidR="007E7183">
        <w:rPr>
          <w:color w:val="000000"/>
        </w:rPr>
        <w:t>，另提供以下待遇：</w:t>
      </w:r>
    </w:p>
    <w:p w:rsidR="007E7183" w:rsidRDefault="007E7183" w:rsidP="007E7183">
      <w:pPr>
        <w:rPr>
          <w:color w:val="000000"/>
        </w:rPr>
      </w:pPr>
      <w:r>
        <w:rPr>
          <w:color w:val="000000"/>
        </w:rPr>
        <w:t>1</w:t>
      </w:r>
      <w:r w:rsidR="00956489">
        <w:rPr>
          <w:color w:val="000000"/>
        </w:rPr>
        <w:t>.</w:t>
      </w:r>
      <w:r>
        <w:rPr>
          <w:color w:val="000000"/>
        </w:rPr>
        <w:t>符合条件者优先推荐申报国家省市地方人才资助计划；</w:t>
      </w:r>
      <w:r>
        <w:rPr>
          <w:color w:val="000000"/>
        </w:rPr>
        <w:t xml:space="preserve"> </w:t>
      </w:r>
    </w:p>
    <w:p w:rsidR="007E7183" w:rsidRDefault="00956489" w:rsidP="007E7183">
      <w:pPr>
        <w:rPr>
          <w:b/>
          <w:color w:val="000000"/>
        </w:rPr>
      </w:pPr>
      <w:r>
        <w:rPr>
          <w:rFonts w:hint="eastAsia"/>
          <w:color w:val="000000"/>
        </w:rPr>
        <w:t>2</w:t>
      </w:r>
      <w:r w:rsidR="007E7183">
        <w:rPr>
          <w:color w:val="000000"/>
        </w:rPr>
        <w:t>.</w:t>
      </w:r>
      <w:r w:rsidR="007E7183">
        <w:rPr>
          <w:color w:val="000000"/>
        </w:rPr>
        <w:t>优先协助解决配偶及子女就业就学。</w:t>
      </w:r>
    </w:p>
    <w:p w:rsidR="007E7183" w:rsidRDefault="007E7183" w:rsidP="00C41688">
      <w:pPr>
        <w:rPr>
          <w:b/>
          <w:color w:val="000000"/>
        </w:rPr>
      </w:pPr>
    </w:p>
    <w:p w:rsidR="00C41688" w:rsidRPr="008C6FDA" w:rsidRDefault="00956489" w:rsidP="00C41688">
      <w:pPr>
        <w:rPr>
          <w:b/>
          <w:color w:val="000000"/>
        </w:rPr>
      </w:pPr>
      <w:r>
        <w:rPr>
          <w:rFonts w:hint="eastAsia"/>
          <w:b/>
          <w:color w:val="000000"/>
        </w:rPr>
        <w:t>2</w:t>
      </w:r>
      <w:r w:rsidR="00C41688">
        <w:rPr>
          <w:rFonts w:hint="eastAsia"/>
          <w:b/>
          <w:color w:val="000000"/>
        </w:rPr>
        <w:t xml:space="preserve">. </w:t>
      </w:r>
      <w:r w:rsidR="00C41688" w:rsidRPr="008C6FDA">
        <w:rPr>
          <w:b/>
          <w:color w:val="000000"/>
        </w:rPr>
        <w:t>国家千人计划或相当水平人才</w:t>
      </w:r>
    </w:p>
    <w:p w:rsidR="00C41688" w:rsidRPr="009C4101" w:rsidRDefault="00C41688" w:rsidP="00C41688">
      <w:pPr>
        <w:rPr>
          <w:b/>
        </w:rPr>
      </w:pPr>
      <w:r w:rsidRPr="009C4101">
        <w:rPr>
          <w:rFonts w:hint="eastAsia"/>
          <w:b/>
        </w:rPr>
        <w:t>要求：</w:t>
      </w:r>
    </w:p>
    <w:p w:rsidR="00C41688" w:rsidRPr="00D95172" w:rsidRDefault="00C41688" w:rsidP="00C41688">
      <w:pPr>
        <w:ind w:firstLine="420"/>
      </w:pPr>
      <w:r w:rsidRPr="00243D77">
        <w:rPr>
          <w:rFonts w:hint="eastAsia"/>
        </w:rPr>
        <w:t>在海内外取得博士学位，在海外知名高校、科研院所、国际知名企业担任正教授或相当职务</w:t>
      </w:r>
      <w:r>
        <w:rPr>
          <w:rFonts w:hint="eastAsia"/>
        </w:rPr>
        <w:t>。</w:t>
      </w:r>
    </w:p>
    <w:p w:rsidR="00C41688" w:rsidRPr="009C4101" w:rsidRDefault="00C41688" w:rsidP="00C41688">
      <w:pPr>
        <w:rPr>
          <w:b/>
        </w:rPr>
      </w:pPr>
      <w:r w:rsidRPr="009C4101">
        <w:rPr>
          <w:rFonts w:hint="eastAsia"/>
          <w:b/>
        </w:rPr>
        <w:t>待遇：</w:t>
      </w:r>
    </w:p>
    <w:p w:rsidR="00C41688" w:rsidRPr="00223FCC" w:rsidRDefault="00C41688" w:rsidP="00C41688">
      <w:r w:rsidRPr="00223FCC">
        <w:t>1.</w:t>
      </w:r>
      <w:r>
        <w:rPr>
          <w:rFonts w:hint="eastAsia"/>
        </w:rPr>
        <w:t xml:space="preserve"> </w:t>
      </w:r>
      <w:r w:rsidRPr="00223FCC">
        <w:rPr>
          <w:rFonts w:hint="eastAsia"/>
        </w:rPr>
        <w:t>年薪实行一人一议；</w:t>
      </w:r>
      <w:r w:rsidRPr="00223FCC">
        <w:t xml:space="preserve"> </w:t>
      </w:r>
    </w:p>
    <w:p w:rsidR="00C41688" w:rsidRDefault="00C41688" w:rsidP="00C41688">
      <w:r w:rsidRPr="00223FCC">
        <w:t>2.</w:t>
      </w:r>
      <w:r>
        <w:rPr>
          <w:rFonts w:hint="eastAsia"/>
        </w:rPr>
        <w:t xml:space="preserve"> </w:t>
      </w:r>
      <w:r w:rsidRPr="00223FCC">
        <w:rPr>
          <w:rFonts w:hint="eastAsia"/>
        </w:rPr>
        <w:t>本所根据需要提供科研支持经费（具体根据规划面议）和工作条件。</w:t>
      </w:r>
    </w:p>
    <w:p w:rsidR="00C41688" w:rsidRDefault="00C41688" w:rsidP="00C41688"/>
    <w:p w:rsidR="00956489" w:rsidRPr="00223FCC" w:rsidRDefault="00956489" w:rsidP="00C41688"/>
    <w:p w:rsidR="00C41688" w:rsidRPr="008C6FDA" w:rsidRDefault="00956489" w:rsidP="00C41688">
      <w:pPr>
        <w:rPr>
          <w:b/>
          <w:color w:val="000000"/>
        </w:rPr>
      </w:pPr>
      <w:r>
        <w:rPr>
          <w:rFonts w:hint="eastAsia"/>
          <w:b/>
          <w:color w:val="000000"/>
        </w:rPr>
        <w:lastRenderedPageBreak/>
        <w:t>3</w:t>
      </w:r>
      <w:r w:rsidR="00C41688">
        <w:rPr>
          <w:rFonts w:hint="eastAsia"/>
          <w:b/>
          <w:color w:val="000000"/>
        </w:rPr>
        <w:t xml:space="preserve">. </w:t>
      </w:r>
      <w:r w:rsidR="00C41688" w:rsidRPr="008C6FDA">
        <w:rPr>
          <w:b/>
          <w:color w:val="000000"/>
        </w:rPr>
        <w:t>国家青年千人计划或相当水平人才</w:t>
      </w:r>
    </w:p>
    <w:p w:rsidR="00C41688" w:rsidRPr="009D3015" w:rsidRDefault="00C41688" w:rsidP="00C41688">
      <w:pPr>
        <w:rPr>
          <w:b/>
          <w:color w:val="000000"/>
        </w:rPr>
      </w:pPr>
      <w:r w:rsidRPr="009D3015">
        <w:rPr>
          <w:rFonts w:hint="eastAsia"/>
          <w:b/>
          <w:color w:val="000000"/>
        </w:rPr>
        <w:t>要求：</w:t>
      </w:r>
    </w:p>
    <w:p w:rsidR="00C41688" w:rsidRDefault="00C41688" w:rsidP="00C41688">
      <w:pPr>
        <w:rPr>
          <w:color w:val="000000"/>
        </w:rPr>
      </w:pPr>
      <w:r>
        <w:rPr>
          <w:color w:val="000000"/>
        </w:rPr>
        <w:t>1.</w:t>
      </w:r>
      <w:r>
        <w:rPr>
          <w:color w:val="000000"/>
        </w:rPr>
        <w:t>在海外知名高校取得博士学位，并有</w:t>
      </w:r>
      <w:r>
        <w:rPr>
          <w:color w:val="000000"/>
        </w:rPr>
        <w:t>3</w:t>
      </w:r>
      <w:r>
        <w:rPr>
          <w:color w:val="000000"/>
        </w:rPr>
        <w:t>年以上的海外科研工作经历；在国内取得博士学位的，应在海外从事教学或研究工作</w:t>
      </w:r>
      <w:r>
        <w:rPr>
          <w:color w:val="000000"/>
        </w:rPr>
        <w:t>5</w:t>
      </w:r>
      <w:r>
        <w:rPr>
          <w:color w:val="000000"/>
        </w:rPr>
        <w:t>年以上，成绩优秀者可放宽条件；</w:t>
      </w:r>
    </w:p>
    <w:p w:rsidR="00C41688" w:rsidRDefault="00C41688" w:rsidP="00C41688">
      <w:pPr>
        <w:rPr>
          <w:color w:val="000000"/>
        </w:rPr>
      </w:pPr>
      <w:r>
        <w:rPr>
          <w:color w:val="000000"/>
        </w:rPr>
        <w:t>2.</w:t>
      </w:r>
      <w:r>
        <w:rPr>
          <w:color w:val="000000"/>
        </w:rPr>
        <w:t>申报时在海外知名高校、科研机构或知名企业机构有正式教学或科研职位；</w:t>
      </w:r>
      <w:r>
        <w:rPr>
          <w:color w:val="000000"/>
        </w:rPr>
        <w:t xml:space="preserve"> </w:t>
      </w:r>
    </w:p>
    <w:p w:rsidR="00C41688" w:rsidRDefault="00C41688" w:rsidP="00C41688">
      <w:pPr>
        <w:rPr>
          <w:color w:val="000000"/>
        </w:rPr>
      </w:pPr>
      <w:r>
        <w:rPr>
          <w:color w:val="000000"/>
        </w:rPr>
        <w:t>3.</w:t>
      </w:r>
      <w:r>
        <w:rPr>
          <w:color w:val="000000"/>
        </w:rPr>
        <w:t>全职在所工作，年龄不超过</w:t>
      </w:r>
      <w:r>
        <w:rPr>
          <w:color w:val="000000"/>
        </w:rPr>
        <w:t>40</w:t>
      </w:r>
      <w:r>
        <w:rPr>
          <w:color w:val="000000"/>
        </w:rPr>
        <w:t>周岁，成绩优秀者可放宽条件。</w:t>
      </w:r>
    </w:p>
    <w:p w:rsidR="00C41688" w:rsidRPr="009D3015" w:rsidRDefault="00C41688" w:rsidP="00C41688">
      <w:pPr>
        <w:rPr>
          <w:b/>
          <w:color w:val="000000"/>
        </w:rPr>
      </w:pPr>
      <w:r w:rsidRPr="009D3015">
        <w:rPr>
          <w:rFonts w:hint="eastAsia"/>
          <w:b/>
          <w:color w:val="000000"/>
        </w:rPr>
        <w:t>待遇：</w:t>
      </w:r>
    </w:p>
    <w:p w:rsidR="00C41688" w:rsidRDefault="00C41688" w:rsidP="00C41688">
      <w:pPr>
        <w:rPr>
          <w:color w:val="000000"/>
        </w:rPr>
      </w:pPr>
      <w:r>
        <w:rPr>
          <w:color w:val="000000"/>
        </w:rPr>
        <w:t>除国家提供的</w:t>
      </w:r>
      <w:r>
        <w:rPr>
          <w:color w:val="000000"/>
        </w:rPr>
        <w:t>200</w:t>
      </w:r>
      <w:r>
        <w:rPr>
          <w:color w:val="000000"/>
        </w:rPr>
        <w:t>或</w:t>
      </w:r>
      <w:r>
        <w:rPr>
          <w:color w:val="000000"/>
        </w:rPr>
        <w:t>300</w:t>
      </w:r>
      <w:r>
        <w:rPr>
          <w:color w:val="000000"/>
        </w:rPr>
        <w:t>万元科研补助和</w:t>
      </w:r>
      <w:r>
        <w:rPr>
          <w:color w:val="000000"/>
        </w:rPr>
        <w:t>50</w:t>
      </w:r>
      <w:r>
        <w:rPr>
          <w:color w:val="000000"/>
        </w:rPr>
        <w:t>万元一次性补助外，另提供以下待遇：</w:t>
      </w:r>
    </w:p>
    <w:p w:rsidR="00C41688" w:rsidRDefault="00C41688" w:rsidP="00C41688">
      <w:pPr>
        <w:rPr>
          <w:color w:val="000000"/>
        </w:rPr>
      </w:pPr>
      <w:r>
        <w:rPr>
          <w:color w:val="000000"/>
        </w:rPr>
        <w:t>1</w:t>
      </w:r>
      <w:r>
        <w:rPr>
          <w:rFonts w:hint="eastAsia"/>
          <w:color w:val="000000"/>
        </w:rPr>
        <w:t>．</w:t>
      </w:r>
      <w:r>
        <w:rPr>
          <w:color w:val="000000"/>
        </w:rPr>
        <w:t>应聘为我所研究员后，享受研究员工资，年薪约为</w:t>
      </w:r>
      <w:r>
        <w:rPr>
          <w:color w:val="000000"/>
        </w:rPr>
        <w:t>20-30</w:t>
      </w:r>
      <w:r>
        <w:rPr>
          <w:color w:val="000000"/>
        </w:rPr>
        <w:t>万元</w:t>
      </w:r>
      <w:r>
        <w:rPr>
          <w:rFonts w:hint="eastAsia"/>
          <w:color w:val="000000"/>
        </w:rPr>
        <w:t>；</w:t>
      </w:r>
    </w:p>
    <w:p w:rsidR="00C41688" w:rsidRDefault="00C41688" w:rsidP="00C41688">
      <w:pPr>
        <w:rPr>
          <w:color w:val="000000"/>
        </w:rPr>
      </w:pPr>
      <w:r>
        <w:rPr>
          <w:color w:val="000000"/>
        </w:rPr>
        <w:t>2</w:t>
      </w:r>
      <w:r>
        <w:rPr>
          <w:rFonts w:hint="eastAsia"/>
          <w:color w:val="000000"/>
        </w:rPr>
        <w:t>．</w:t>
      </w:r>
      <w:bookmarkStart w:id="2" w:name="OLE_LINK5"/>
      <w:bookmarkStart w:id="3" w:name="OLE_LINK6"/>
      <w:r>
        <w:rPr>
          <w:color w:val="000000"/>
        </w:rPr>
        <w:t>入选中科院</w:t>
      </w:r>
      <w:r>
        <w:rPr>
          <w:color w:val="000000"/>
        </w:rPr>
        <w:t>“</w:t>
      </w:r>
      <w:r>
        <w:rPr>
          <w:color w:val="000000"/>
        </w:rPr>
        <w:t>百人计划</w:t>
      </w:r>
      <w:r>
        <w:rPr>
          <w:color w:val="000000"/>
        </w:rPr>
        <w:t>”</w:t>
      </w:r>
      <w:r>
        <w:rPr>
          <w:color w:val="000000"/>
        </w:rPr>
        <w:t>，提供</w:t>
      </w:r>
      <w:r>
        <w:rPr>
          <w:color w:val="000000"/>
        </w:rPr>
        <w:t>“</w:t>
      </w:r>
      <w:r>
        <w:rPr>
          <w:color w:val="000000"/>
        </w:rPr>
        <w:t>百人计划</w:t>
      </w:r>
      <w:r>
        <w:rPr>
          <w:color w:val="000000"/>
        </w:rPr>
        <w:t>”</w:t>
      </w:r>
      <w:r>
        <w:rPr>
          <w:color w:val="000000"/>
        </w:rPr>
        <w:t>房补</w:t>
      </w:r>
      <w:r>
        <w:rPr>
          <w:rFonts w:hint="eastAsia"/>
          <w:color w:val="000000"/>
        </w:rPr>
        <w:t>1</w:t>
      </w:r>
      <w:r>
        <w:rPr>
          <w:color w:val="000000"/>
        </w:rPr>
        <w:t>0</w:t>
      </w:r>
      <w:r>
        <w:rPr>
          <w:color w:val="000000"/>
        </w:rPr>
        <w:t>万元</w:t>
      </w:r>
      <w:bookmarkEnd w:id="2"/>
      <w:bookmarkEnd w:id="3"/>
      <w:r>
        <w:rPr>
          <w:color w:val="000000"/>
        </w:rPr>
        <w:t>和为期</w:t>
      </w:r>
      <w:r>
        <w:rPr>
          <w:color w:val="000000"/>
        </w:rPr>
        <w:t>3</w:t>
      </w:r>
      <w:r>
        <w:rPr>
          <w:color w:val="000000"/>
        </w:rPr>
        <w:t>年每月</w:t>
      </w:r>
      <w:r>
        <w:rPr>
          <w:color w:val="000000"/>
        </w:rPr>
        <w:t>2000</w:t>
      </w:r>
      <w:r>
        <w:rPr>
          <w:color w:val="000000"/>
        </w:rPr>
        <w:t>元的</w:t>
      </w:r>
      <w:r>
        <w:rPr>
          <w:color w:val="000000"/>
        </w:rPr>
        <w:t>“</w:t>
      </w:r>
      <w:r>
        <w:rPr>
          <w:color w:val="000000"/>
        </w:rPr>
        <w:t>百人计划</w:t>
      </w:r>
      <w:r>
        <w:rPr>
          <w:color w:val="000000"/>
        </w:rPr>
        <w:t>”</w:t>
      </w:r>
      <w:r>
        <w:rPr>
          <w:color w:val="000000"/>
        </w:rPr>
        <w:t>补贴；</w:t>
      </w:r>
      <w:r>
        <w:rPr>
          <w:color w:val="000000"/>
        </w:rPr>
        <w:t xml:space="preserve"> </w:t>
      </w:r>
    </w:p>
    <w:p w:rsidR="00C41688" w:rsidRDefault="00C41688" w:rsidP="00C41688">
      <w:pPr>
        <w:rPr>
          <w:color w:val="000000"/>
        </w:rPr>
      </w:pPr>
      <w:r>
        <w:rPr>
          <w:rFonts w:hint="eastAsia"/>
          <w:color w:val="000000"/>
        </w:rPr>
        <w:t>3</w:t>
      </w:r>
      <w:r>
        <w:rPr>
          <w:color w:val="000000"/>
        </w:rPr>
        <w:t>.</w:t>
      </w:r>
      <w:r>
        <w:rPr>
          <w:color w:val="000000"/>
        </w:rPr>
        <w:t>符合条件者优先推荐申报国家省市地方人才资助计划；</w:t>
      </w:r>
      <w:r>
        <w:rPr>
          <w:color w:val="000000"/>
        </w:rPr>
        <w:t xml:space="preserve"> </w:t>
      </w:r>
    </w:p>
    <w:p w:rsidR="00C41688" w:rsidRDefault="00C41688" w:rsidP="00C41688">
      <w:r>
        <w:rPr>
          <w:rFonts w:hint="eastAsia"/>
          <w:color w:val="000000"/>
        </w:rPr>
        <w:t>4</w:t>
      </w:r>
      <w:r>
        <w:rPr>
          <w:color w:val="000000"/>
        </w:rPr>
        <w:t>.</w:t>
      </w:r>
      <w:r>
        <w:rPr>
          <w:color w:val="000000"/>
        </w:rPr>
        <w:t>优先协助解决配偶及子女就业就学。</w:t>
      </w:r>
    </w:p>
    <w:p w:rsidR="00956489" w:rsidRDefault="00956489" w:rsidP="007E7183">
      <w:pPr>
        <w:widowControl/>
        <w:jc w:val="left"/>
        <w:rPr>
          <w:b/>
          <w:color w:val="000000"/>
        </w:rPr>
      </w:pPr>
    </w:p>
    <w:p w:rsidR="00C41688" w:rsidRPr="00562578" w:rsidRDefault="00956489" w:rsidP="007E7183">
      <w:pPr>
        <w:widowControl/>
        <w:jc w:val="left"/>
        <w:rPr>
          <w:b/>
          <w:color w:val="000000"/>
        </w:rPr>
      </w:pPr>
      <w:r>
        <w:rPr>
          <w:rFonts w:hint="eastAsia"/>
          <w:b/>
          <w:color w:val="000000"/>
        </w:rPr>
        <w:t>4</w:t>
      </w:r>
      <w:r w:rsidR="00C41688">
        <w:rPr>
          <w:rFonts w:hint="eastAsia"/>
          <w:b/>
          <w:color w:val="000000"/>
        </w:rPr>
        <w:t xml:space="preserve">. </w:t>
      </w:r>
      <w:r w:rsidR="00C41688" w:rsidRPr="00562578">
        <w:rPr>
          <w:rFonts w:hint="eastAsia"/>
          <w:b/>
          <w:color w:val="000000"/>
        </w:rPr>
        <w:t>中国科学院</w:t>
      </w:r>
      <w:r w:rsidR="00E62742">
        <w:rPr>
          <w:rFonts w:hint="eastAsia"/>
          <w:b/>
          <w:color w:val="000000"/>
        </w:rPr>
        <w:t>新</w:t>
      </w:r>
      <w:r w:rsidR="00C41688" w:rsidRPr="00562578">
        <w:rPr>
          <w:b/>
          <w:color w:val="000000"/>
        </w:rPr>
        <w:t>“</w:t>
      </w:r>
      <w:r w:rsidR="00C41688" w:rsidRPr="00562578">
        <w:rPr>
          <w:b/>
          <w:color w:val="000000"/>
        </w:rPr>
        <w:t>百人计划</w:t>
      </w:r>
      <w:r w:rsidR="00C41688" w:rsidRPr="00562578">
        <w:rPr>
          <w:b/>
          <w:color w:val="000000"/>
        </w:rPr>
        <w:t>”</w:t>
      </w:r>
      <w:r w:rsidR="00C41688" w:rsidRPr="00562578">
        <w:rPr>
          <w:b/>
          <w:color w:val="000000"/>
        </w:rPr>
        <w:t>研究员</w:t>
      </w:r>
      <w:r w:rsidR="00C41688" w:rsidRPr="00562578">
        <w:rPr>
          <w:b/>
          <w:color w:val="000000"/>
        </w:rPr>
        <w:t xml:space="preserve"> </w:t>
      </w:r>
    </w:p>
    <w:p w:rsidR="00C41688" w:rsidRPr="009D3015" w:rsidRDefault="00C41688" w:rsidP="00C41688">
      <w:pPr>
        <w:rPr>
          <w:b/>
          <w:color w:val="000000"/>
        </w:rPr>
      </w:pPr>
      <w:r w:rsidRPr="009D3015">
        <w:rPr>
          <w:rFonts w:hint="eastAsia"/>
          <w:b/>
          <w:color w:val="000000"/>
        </w:rPr>
        <w:t>要求：</w:t>
      </w:r>
    </w:p>
    <w:p w:rsidR="00956489" w:rsidRPr="00956489" w:rsidRDefault="00E62742" w:rsidP="00956489">
      <w:pPr>
        <w:rPr>
          <w:color w:val="000000"/>
        </w:rPr>
      </w:pPr>
      <w:r w:rsidRPr="00956489">
        <w:rPr>
          <w:rFonts w:asciiTheme="minorEastAsia" w:hAnsiTheme="minorEastAsia"/>
          <w:color w:val="333333"/>
          <w:szCs w:val="21"/>
        </w:rPr>
        <w:t>（</w:t>
      </w:r>
      <w:r w:rsidRPr="00956489">
        <w:rPr>
          <w:color w:val="000000"/>
        </w:rPr>
        <w:t>一）</w:t>
      </w:r>
      <w:r w:rsidRPr="00956489">
        <w:rPr>
          <w:color w:val="000000"/>
        </w:rPr>
        <w:t>A</w:t>
      </w:r>
      <w:r w:rsidRPr="00956489">
        <w:rPr>
          <w:color w:val="000000"/>
        </w:rPr>
        <w:t>类应具有在海外知名大学、国际知名科研机构或企业担任教授及相当职位的任职经历；在本学科领域有较深的学术造诣，具有广泛的国际学术影响力，受到国际同行的普遍认可；年富力强，具有领军才能和团队组织能力。</w:t>
      </w:r>
      <w:r w:rsidRPr="00956489">
        <w:rPr>
          <w:color w:val="000000"/>
        </w:rPr>
        <w:t> </w:t>
      </w:r>
    </w:p>
    <w:p w:rsidR="00956489" w:rsidRPr="00956489" w:rsidRDefault="00E62742" w:rsidP="00956489">
      <w:pPr>
        <w:rPr>
          <w:color w:val="000000"/>
        </w:rPr>
      </w:pPr>
      <w:r w:rsidRPr="00956489">
        <w:rPr>
          <w:color w:val="000000"/>
        </w:rPr>
        <w:t>（二）</w:t>
      </w:r>
      <w:r w:rsidRPr="00956489">
        <w:rPr>
          <w:color w:val="000000"/>
        </w:rPr>
        <w:t>B</w:t>
      </w:r>
      <w:r w:rsidRPr="00956489">
        <w:rPr>
          <w:color w:val="000000"/>
        </w:rPr>
        <w:t>类应为掌握关键技术，在海外从事工程技术类研发，或从事重大科学装置建设、仪器设备研发等相关工作</w:t>
      </w:r>
      <w:r w:rsidRPr="00956489">
        <w:rPr>
          <w:color w:val="000000"/>
        </w:rPr>
        <w:t>3</w:t>
      </w:r>
      <w:r w:rsidRPr="00956489">
        <w:rPr>
          <w:color w:val="000000"/>
        </w:rPr>
        <w:t>年（含）以上的中青年杰出人才；能够解决关键技术问题、推动技术创新，并取得过一流成果。</w:t>
      </w:r>
      <w:r w:rsidRPr="00956489">
        <w:rPr>
          <w:color w:val="000000"/>
        </w:rPr>
        <w:t> </w:t>
      </w:r>
    </w:p>
    <w:p w:rsidR="00956489" w:rsidRPr="00956489" w:rsidRDefault="00E62742" w:rsidP="00956489">
      <w:pPr>
        <w:rPr>
          <w:color w:val="000000"/>
        </w:rPr>
      </w:pPr>
      <w:r w:rsidRPr="00956489">
        <w:rPr>
          <w:color w:val="000000"/>
        </w:rPr>
        <w:t>（三）</w:t>
      </w:r>
      <w:r w:rsidRPr="00956489">
        <w:rPr>
          <w:color w:val="000000"/>
        </w:rPr>
        <w:t>C</w:t>
      </w:r>
      <w:r w:rsidRPr="00956489">
        <w:rPr>
          <w:color w:val="000000"/>
        </w:rPr>
        <w:t>类应为具有博士学位，在海外知名大学、科研机构等学习或工作</w:t>
      </w:r>
      <w:r w:rsidRPr="00956489">
        <w:rPr>
          <w:color w:val="000000"/>
        </w:rPr>
        <w:t>3</w:t>
      </w:r>
      <w:r w:rsidRPr="00956489">
        <w:rPr>
          <w:color w:val="000000"/>
        </w:rPr>
        <w:t>年（含）以上的优秀青年人才，特别优秀的，海外学习或工作年限可适当放宽；在本研究领域已崭露头角，做出过具有突出创新思想的研究成果；具有优良的科技创新潜质和较好的团队协作能力；申报时取得博士学位时间未超过</w:t>
      </w:r>
      <w:r w:rsidRPr="00956489">
        <w:rPr>
          <w:color w:val="000000"/>
        </w:rPr>
        <w:t>5</w:t>
      </w:r>
      <w:r w:rsidRPr="00956489">
        <w:rPr>
          <w:color w:val="000000"/>
        </w:rPr>
        <w:t>年。</w:t>
      </w:r>
      <w:r w:rsidRPr="00956489">
        <w:rPr>
          <w:color w:val="000000"/>
        </w:rPr>
        <w:t> </w:t>
      </w:r>
    </w:p>
    <w:p w:rsidR="00E62742" w:rsidRPr="00956489" w:rsidRDefault="00E62742" w:rsidP="00956489">
      <w:pPr>
        <w:rPr>
          <w:color w:val="000000"/>
        </w:rPr>
      </w:pPr>
      <w:r w:rsidRPr="00956489">
        <w:rPr>
          <w:color w:val="000000"/>
        </w:rPr>
        <w:t>（四）应恪守学术道德，学风正派、诚实守信、严谨治学。</w:t>
      </w:r>
      <w:r w:rsidRPr="00956489">
        <w:rPr>
          <w:color w:val="000000"/>
        </w:rPr>
        <w:t> </w:t>
      </w:r>
    </w:p>
    <w:p w:rsidR="00C41688" w:rsidRPr="00956489" w:rsidRDefault="00C41688" w:rsidP="00956489">
      <w:pPr>
        <w:rPr>
          <w:b/>
          <w:color w:val="000000"/>
        </w:rPr>
      </w:pPr>
      <w:r w:rsidRPr="00956489">
        <w:rPr>
          <w:rFonts w:hint="eastAsia"/>
          <w:b/>
          <w:color w:val="000000"/>
        </w:rPr>
        <w:t>待遇：</w:t>
      </w:r>
    </w:p>
    <w:p w:rsidR="00E62742" w:rsidRPr="00956489" w:rsidRDefault="00E62742" w:rsidP="00956489">
      <w:pPr>
        <w:rPr>
          <w:color w:val="000000"/>
        </w:rPr>
      </w:pPr>
      <w:r w:rsidRPr="00956489">
        <w:rPr>
          <w:color w:val="000000"/>
        </w:rPr>
        <w:t>支持经费主要包括院人才专项经费和基建经费，用人单位根据情况提供一定的启动经费支持。</w:t>
      </w:r>
      <w:r w:rsidRPr="00956489">
        <w:rPr>
          <w:color w:val="000000"/>
        </w:rPr>
        <w:t> </w:t>
      </w:r>
    </w:p>
    <w:p w:rsidR="00E62742" w:rsidRPr="00956489" w:rsidRDefault="00E62742" w:rsidP="00956489">
      <w:pPr>
        <w:rPr>
          <w:color w:val="000000"/>
        </w:rPr>
      </w:pPr>
      <w:r w:rsidRPr="00956489">
        <w:rPr>
          <w:color w:val="000000"/>
        </w:rPr>
        <w:t>（一）院给予</w:t>
      </w:r>
      <w:r w:rsidRPr="00956489">
        <w:rPr>
          <w:color w:val="000000"/>
        </w:rPr>
        <w:t>A</w:t>
      </w:r>
      <w:r w:rsidRPr="00956489">
        <w:rPr>
          <w:color w:val="000000"/>
        </w:rPr>
        <w:t>类入选者人才专项经费</w:t>
      </w:r>
      <w:r w:rsidRPr="00956489">
        <w:rPr>
          <w:color w:val="000000"/>
        </w:rPr>
        <w:t>700</w:t>
      </w:r>
      <w:r w:rsidRPr="00956489">
        <w:rPr>
          <w:color w:val="000000"/>
        </w:rPr>
        <w:t>万元（含组建团队经费</w:t>
      </w:r>
      <w:r w:rsidRPr="00956489">
        <w:rPr>
          <w:color w:val="000000"/>
        </w:rPr>
        <w:t>300</w:t>
      </w:r>
      <w:r w:rsidRPr="00956489">
        <w:rPr>
          <w:color w:val="000000"/>
        </w:rPr>
        <w:t>万元），基建经费</w:t>
      </w:r>
      <w:r w:rsidRPr="00956489">
        <w:rPr>
          <w:color w:val="000000"/>
        </w:rPr>
        <w:t>100</w:t>
      </w:r>
      <w:r w:rsidRPr="00956489">
        <w:rPr>
          <w:color w:val="000000"/>
        </w:rPr>
        <w:t>万元。</w:t>
      </w:r>
      <w:r w:rsidRPr="00956489">
        <w:rPr>
          <w:color w:val="000000"/>
        </w:rPr>
        <w:t> </w:t>
      </w:r>
    </w:p>
    <w:p w:rsidR="00E62742" w:rsidRPr="00956489" w:rsidRDefault="00E62742" w:rsidP="00956489">
      <w:pPr>
        <w:rPr>
          <w:color w:val="000000"/>
        </w:rPr>
      </w:pPr>
      <w:r w:rsidRPr="00956489">
        <w:rPr>
          <w:color w:val="000000"/>
        </w:rPr>
        <w:t>（二）院给予</w:t>
      </w:r>
      <w:r w:rsidRPr="00956489">
        <w:rPr>
          <w:color w:val="000000"/>
        </w:rPr>
        <w:t>B</w:t>
      </w:r>
      <w:r w:rsidRPr="00956489">
        <w:rPr>
          <w:color w:val="000000"/>
        </w:rPr>
        <w:t>类入选者人才专项经费</w:t>
      </w:r>
      <w:r w:rsidRPr="00956489">
        <w:rPr>
          <w:color w:val="000000"/>
        </w:rPr>
        <w:t>100-200</w:t>
      </w:r>
      <w:r w:rsidRPr="00956489">
        <w:rPr>
          <w:color w:val="000000"/>
        </w:rPr>
        <w:t>万元，基建经费</w:t>
      </w:r>
      <w:r w:rsidRPr="00956489">
        <w:rPr>
          <w:color w:val="000000"/>
        </w:rPr>
        <w:t>60</w:t>
      </w:r>
      <w:r w:rsidRPr="00956489">
        <w:rPr>
          <w:color w:val="000000"/>
        </w:rPr>
        <w:t>万元。</w:t>
      </w:r>
      <w:r w:rsidRPr="00956489">
        <w:rPr>
          <w:color w:val="000000"/>
        </w:rPr>
        <w:t> </w:t>
      </w:r>
    </w:p>
    <w:p w:rsidR="00E62742" w:rsidRPr="00956489" w:rsidRDefault="00E62742" w:rsidP="00956489">
      <w:pPr>
        <w:rPr>
          <w:color w:val="000000"/>
        </w:rPr>
      </w:pPr>
      <w:r w:rsidRPr="00956489">
        <w:rPr>
          <w:color w:val="000000"/>
        </w:rPr>
        <w:t>（三）到位工作</w:t>
      </w:r>
      <w:r w:rsidRPr="00956489">
        <w:rPr>
          <w:color w:val="000000"/>
        </w:rPr>
        <w:t>2</w:t>
      </w:r>
      <w:r w:rsidRPr="00956489">
        <w:rPr>
          <w:color w:val="000000"/>
        </w:rPr>
        <w:t>年内，院给予</w:t>
      </w:r>
      <w:r w:rsidRPr="00956489">
        <w:rPr>
          <w:color w:val="000000"/>
        </w:rPr>
        <w:t>C</w:t>
      </w:r>
      <w:r w:rsidRPr="00956489">
        <w:rPr>
          <w:color w:val="000000"/>
        </w:rPr>
        <w:t>类候选人人才专项经费</w:t>
      </w:r>
      <w:r w:rsidRPr="00956489">
        <w:rPr>
          <w:color w:val="000000"/>
        </w:rPr>
        <w:t>80</w:t>
      </w:r>
      <w:r w:rsidRPr="00956489">
        <w:rPr>
          <w:color w:val="000000"/>
        </w:rPr>
        <w:t>万元；用人单位提供给</w:t>
      </w:r>
      <w:r w:rsidRPr="00956489">
        <w:rPr>
          <w:color w:val="000000"/>
        </w:rPr>
        <w:t>C</w:t>
      </w:r>
      <w:r w:rsidRPr="00956489">
        <w:rPr>
          <w:color w:val="000000"/>
        </w:rPr>
        <w:t>类候选人科研启动经费不少于</w:t>
      </w:r>
      <w:r w:rsidRPr="00956489">
        <w:rPr>
          <w:color w:val="000000"/>
        </w:rPr>
        <w:t>50</w:t>
      </w:r>
      <w:r w:rsidRPr="00956489">
        <w:rPr>
          <w:color w:val="000000"/>
        </w:rPr>
        <w:t>万元。</w:t>
      </w:r>
      <w:r w:rsidR="00956489">
        <w:rPr>
          <w:color w:val="000000"/>
        </w:rPr>
        <w:t> </w:t>
      </w:r>
      <w:r w:rsidRPr="00956489">
        <w:rPr>
          <w:color w:val="000000"/>
        </w:rPr>
        <w:t>通过院择优支持评审后，院给予</w:t>
      </w:r>
      <w:r w:rsidRPr="00956489">
        <w:rPr>
          <w:color w:val="000000"/>
        </w:rPr>
        <w:t>C</w:t>
      </w:r>
      <w:r w:rsidRPr="00956489">
        <w:rPr>
          <w:color w:val="000000"/>
        </w:rPr>
        <w:t>类入选者人才专项经费</w:t>
      </w:r>
      <w:r w:rsidRPr="00956489">
        <w:rPr>
          <w:color w:val="000000"/>
        </w:rPr>
        <w:t>200</w:t>
      </w:r>
      <w:r w:rsidRPr="00956489">
        <w:rPr>
          <w:color w:val="000000"/>
        </w:rPr>
        <w:t>万元，基建经费</w:t>
      </w:r>
      <w:r w:rsidRPr="00956489">
        <w:rPr>
          <w:color w:val="000000"/>
        </w:rPr>
        <w:t>60</w:t>
      </w:r>
      <w:r w:rsidRPr="00956489">
        <w:rPr>
          <w:color w:val="000000"/>
        </w:rPr>
        <w:t>万元。</w:t>
      </w:r>
      <w:r w:rsidRPr="00956489">
        <w:rPr>
          <w:color w:val="000000"/>
        </w:rPr>
        <w:t> </w:t>
      </w:r>
    </w:p>
    <w:p w:rsidR="00C41688" w:rsidRPr="00E62742" w:rsidRDefault="00C41688" w:rsidP="00C41688">
      <w:pPr>
        <w:rPr>
          <w:color w:val="000000"/>
        </w:rPr>
      </w:pPr>
    </w:p>
    <w:p w:rsidR="00C41688" w:rsidRPr="00B4706A" w:rsidRDefault="00956489" w:rsidP="00C41688">
      <w:pPr>
        <w:rPr>
          <w:b/>
          <w:color w:val="000000"/>
        </w:rPr>
      </w:pPr>
      <w:r>
        <w:rPr>
          <w:rFonts w:hint="eastAsia"/>
          <w:b/>
          <w:color w:val="000000"/>
        </w:rPr>
        <w:t>5.</w:t>
      </w:r>
      <w:r w:rsidR="00C41688" w:rsidRPr="00B4706A">
        <w:rPr>
          <w:rFonts w:hint="eastAsia"/>
          <w:b/>
          <w:color w:val="000000"/>
        </w:rPr>
        <w:t>本所优先推荐入选者申报其他人才项目</w:t>
      </w:r>
      <w:r w:rsidR="00C41688">
        <w:rPr>
          <w:rFonts w:hint="eastAsia"/>
          <w:b/>
          <w:color w:val="000000"/>
        </w:rPr>
        <w:t>：</w:t>
      </w:r>
    </w:p>
    <w:p w:rsidR="00C41688" w:rsidRPr="00E1398F" w:rsidRDefault="00C41688" w:rsidP="00C41688">
      <w:pPr>
        <w:rPr>
          <w:color w:val="000000"/>
        </w:rPr>
      </w:pPr>
      <w:r w:rsidRPr="00E1398F">
        <w:rPr>
          <w:rFonts w:hint="eastAsia"/>
          <w:color w:val="000000"/>
        </w:rPr>
        <w:t>（</w:t>
      </w:r>
      <w:r w:rsidRPr="00E1398F">
        <w:rPr>
          <w:color w:val="000000"/>
        </w:rPr>
        <w:t>1</w:t>
      </w:r>
      <w:r w:rsidRPr="00E1398F">
        <w:rPr>
          <w:rFonts w:hint="eastAsia"/>
          <w:color w:val="000000"/>
        </w:rPr>
        <w:t>）江苏省重点创新项目、重点学科、重点实验室高层次人才引进计划；</w:t>
      </w:r>
      <w:r w:rsidRPr="00E1398F">
        <w:rPr>
          <w:color w:val="000000"/>
        </w:rPr>
        <w:t xml:space="preserve"> </w:t>
      </w:r>
    </w:p>
    <w:p w:rsidR="00C41688" w:rsidRPr="00E1398F" w:rsidRDefault="00C41688" w:rsidP="00C41688">
      <w:pPr>
        <w:rPr>
          <w:color w:val="000000"/>
        </w:rPr>
      </w:pPr>
      <w:r w:rsidRPr="00E1398F">
        <w:rPr>
          <w:rFonts w:hint="eastAsia"/>
          <w:color w:val="000000"/>
        </w:rPr>
        <w:t>（</w:t>
      </w:r>
      <w:r w:rsidR="00FD361E">
        <w:rPr>
          <w:rFonts w:hint="eastAsia"/>
          <w:color w:val="000000"/>
        </w:rPr>
        <w:t>2</w:t>
      </w:r>
      <w:r w:rsidRPr="00E1398F">
        <w:rPr>
          <w:rFonts w:hint="eastAsia"/>
          <w:color w:val="000000"/>
        </w:rPr>
        <w:t>）苏州高新区科技创新创业领军人才计；</w:t>
      </w:r>
      <w:r w:rsidRPr="00E1398F">
        <w:rPr>
          <w:color w:val="000000"/>
        </w:rPr>
        <w:t xml:space="preserve"> </w:t>
      </w:r>
    </w:p>
    <w:p w:rsidR="00C41688" w:rsidRPr="00E1398F" w:rsidRDefault="00C41688" w:rsidP="00C41688">
      <w:pPr>
        <w:rPr>
          <w:color w:val="000000"/>
        </w:rPr>
      </w:pPr>
      <w:r w:rsidRPr="00E1398F">
        <w:rPr>
          <w:rFonts w:hint="eastAsia"/>
          <w:color w:val="000000"/>
        </w:rPr>
        <w:t>（</w:t>
      </w:r>
      <w:r w:rsidR="00FD361E">
        <w:rPr>
          <w:rFonts w:hint="eastAsia"/>
          <w:color w:val="000000"/>
        </w:rPr>
        <w:t>3</w:t>
      </w:r>
      <w:r w:rsidRPr="00E1398F">
        <w:rPr>
          <w:rFonts w:hint="eastAsia"/>
          <w:color w:val="000000"/>
        </w:rPr>
        <w:t>）姑苏创新创业领军人才计划；</w:t>
      </w:r>
      <w:r w:rsidRPr="00E1398F">
        <w:rPr>
          <w:color w:val="000000"/>
        </w:rPr>
        <w:t xml:space="preserve"> </w:t>
      </w:r>
    </w:p>
    <w:p w:rsidR="00C41688" w:rsidRPr="00E1398F" w:rsidRDefault="00C41688" w:rsidP="00C41688">
      <w:pPr>
        <w:rPr>
          <w:color w:val="000000"/>
        </w:rPr>
      </w:pPr>
      <w:r w:rsidRPr="00E1398F">
        <w:rPr>
          <w:rFonts w:hint="eastAsia"/>
          <w:color w:val="000000"/>
        </w:rPr>
        <w:t>（</w:t>
      </w:r>
      <w:r w:rsidR="00FD361E">
        <w:rPr>
          <w:rFonts w:hint="eastAsia"/>
          <w:color w:val="000000"/>
        </w:rPr>
        <w:t>4</w:t>
      </w:r>
      <w:r w:rsidRPr="00E1398F">
        <w:rPr>
          <w:rFonts w:hint="eastAsia"/>
          <w:color w:val="000000"/>
        </w:rPr>
        <w:t>）江苏省双创人才计划；</w:t>
      </w:r>
      <w:r w:rsidRPr="00E1398F">
        <w:rPr>
          <w:color w:val="000000"/>
        </w:rPr>
        <w:t xml:space="preserve"> </w:t>
      </w:r>
    </w:p>
    <w:p w:rsidR="00C41688" w:rsidRPr="00E1398F" w:rsidRDefault="00C41688" w:rsidP="00C41688">
      <w:pPr>
        <w:rPr>
          <w:color w:val="000000"/>
        </w:rPr>
      </w:pPr>
      <w:r w:rsidRPr="00E1398F">
        <w:rPr>
          <w:rFonts w:hint="eastAsia"/>
          <w:color w:val="000000"/>
        </w:rPr>
        <w:t>（</w:t>
      </w:r>
      <w:r w:rsidR="00FD361E">
        <w:rPr>
          <w:rFonts w:hint="eastAsia"/>
          <w:color w:val="000000"/>
        </w:rPr>
        <w:t>5</w:t>
      </w:r>
      <w:r w:rsidRPr="00E1398F">
        <w:rPr>
          <w:rFonts w:hint="eastAsia"/>
          <w:color w:val="000000"/>
        </w:rPr>
        <w:t>）江苏省</w:t>
      </w:r>
      <w:r w:rsidRPr="00E1398F">
        <w:rPr>
          <w:color w:val="000000"/>
        </w:rPr>
        <w:t>“333</w:t>
      </w:r>
      <w:r w:rsidRPr="00E1398F">
        <w:rPr>
          <w:rFonts w:hint="eastAsia"/>
          <w:color w:val="000000"/>
        </w:rPr>
        <w:t>高层次人才培养工程</w:t>
      </w:r>
      <w:r w:rsidRPr="00E1398F">
        <w:rPr>
          <w:color w:val="000000"/>
        </w:rPr>
        <w:t>”</w:t>
      </w:r>
      <w:r w:rsidRPr="00E1398F">
        <w:rPr>
          <w:rFonts w:hint="eastAsia"/>
          <w:color w:val="000000"/>
        </w:rPr>
        <w:t>；</w:t>
      </w:r>
      <w:r w:rsidRPr="00E1398F">
        <w:rPr>
          <w:color w:val="000000"/>
        </w:rPr>
        <w:t xml:space="preserve"> </w:t>
      </w:r>
    </w:p>
    <w:p w:rsidR="00C866F6" w:rsidRPr="00E62742" w:rsidRDefault="00C41688" w:rsidP="00C866F6">
      <w:pPr>
        <w:rPr>
          <w:rFonts w:ascii="Arial" w:hAnsi="Arial" w:cs="Arial"/>
          <w:color w:val="000000"/>
          <w:sz w:val="19"/>
          <w:szCs w:val="19"/>
        </w:rPr>
      </w:pPr>
      <w:r w:rsidRPr="00E1398F">
        <w:rPr>
          <w:rFonts w:hint="eastAsia"/>
          <w:color w:val="000000"/>
        </w:rPr>
        <w:t>（</w:t>
      </w:r>
      <w:r w:rsidR="00FD361E">
        <w:rPr>
          <w:rFonts w:hint="eastAsia"/>
          <w:color w:val="000000"/>
        </w:rPr>
        <w:t>6</w:t>
      </w:r>
      <w:r w:rsidRPr="00E1398F">
        <w:rPr>
          <w:rFonts w:hint="eastAsia"/>
          <w:color w:val="000000"/>
        </w:rPr>
        <w:t>）江苏省</w:t>
      </w:r>
      <w:r w:rsidRPr="00E1398F">
        <w:rPr>
          <w:color w:val="000000"/>
        </w:rPr>
        <w:t>“</w:t>
      </w:r>
      <w:r w:rsidRPr="00E1398F">
        <w:rPr>
          <w:rFonts w:hint="eastAsia"/>
          <w:color w:val="000000"/>
        </w:rPr>
        <w:t>六大人才高峰</w:t>
      </w:r>
      <w:r w:rsidRPr="00E1398F">
        <w:rPr>
          <w:color w:val="000000"/>
        </w:rPr>
        <w:t>”</w:t>
      </w:r>
      <w:r w:rsidRPr="00E1398F">
        <w:rPr>
          <w:rFonts w:hint="eastAsia"/>
          <w:color w:val="000000"/>
        </w:rPr>
        <w:t>计划等。</w:t>
      </w:r>
    </w:p>
    <w:sectPr w:rsidR="00C866F6" w:rsidRPr="00E62742" w:rsidSect="00B267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82C"/>
    <w:multiLevelType w:val="multilevel"/>
    <w:tmpl w:val="D21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26EFB"/>
    <w:multiLevelType w:val="multilevel"/>
    <w:tmpl w:val="D77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05E37"/>
    <w:multiLevelType w:val="multilevel"/>
    <w:tmpl w:val="6CA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443C1"/>
    <w:multiLevelType w:val="hybridMultilevel"/>
    <w:tmpl w:val="CAFCB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E05758"/>
    <w:multiLevelType w:val="hybridMultilevel"/>
    <w:tmpl w:val="9ADC80E4"/>
    <w:lvl w:ilvl="0" w:tplc="E9A28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4971ED"/>
    <w:multiLevelType w:val="multilevel"/>
    <w:tmpl w:val="B240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45B14"/>
    <w:multiLevelType w:val="multilevel"/>
    <w:tmpl w:val="985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23280"/>
    <w:multiLevelType w:val="multilevel"/>
    <w:tmpl w:val="0B1C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6E92"/>
    <w:rsid w:val="00014EA3"/>
    <w:rsid w:val="00042BB8"/>
    <w:rsid w:val="00056343"/>
    <w:rsid w:val="00085A8D"/>
    <w:rsid w:val="00103157"/>
    <w:rsid w:val="0015693E"/>
    <w:rsid w:val="001619A3"/>
    <w:rsid w:val="001C557E"/>
    <w:rsid w:val="001E2B20"/>
    <w:rsid w:val="00262E07"/>
    <w:rsid w:val="002722CA"/>
    <w:rsid w:val="002D1A1A"/>
    <w:rsid w:val="002D5FD2"/>
    <w:rsid w:val="002D60F9"/>
    <w:rsid w:val="002E4EE7"/>
    <w:rsid w:val="00320AFF"/>
    <w:rsid w:val="00330E7D"/>
    <w:rsid w:val="003406BD"/>
    <w:rsid w:val="00353793"/>
    <w:rsid w:val="00355AB1"/>
    <w:rsid w:val="00382401"/>
    <w:rsid w:val="00396FC7"/>
    <w:rsid w:val="003C119B"/>
    <w:rsid w:val="003E5477"/>
    <w:rsid w:val="00402DF9"/>
    <w:rsid w:val="0042131A"/>
    <w:rsid w:val="004902FB"/>
    <w:rsid w:val="00513B6A"/>
    <w:rsid w:val="00577663"/>
    <w:rsid w:val="00593C38"/>
    <w:rsid w:val="00595CB1"/>
    <w:rsid w:val="00636C7B"/>
    <w:rsid w:val="00675DF6"/>
    <w:rsid w:val="006822BA"/>
    <w:rsid w:val="006A2B65"/>
    <w:rsid w:val="006D0E5F"/>
    <w:rsid w:val="006F7C1B"/>
    <w:rsid w:val="007252F0"/>
    <w:rsid w:val="007900F4"/>
    <w:rsid w:val="00794581"/>
    <w:rsid w:val="007B30B1"/>
    <w:rsid w:val="007B4B96"/>
    <w:rsid w:val="007C44F2"/>
    <w:rsid w:val="007E7183"/>
    <w:rsid w:val="00844E35"/>
    <w:rsid w:val="00847066"/>
    <w:rsid w:val="00896E92"/>
    <w:rsid w:val="008D1494"/>
    <w:rsid w:val="008D629B"/>
    <w:rsid w:val="00924A92"/>
    <w:rsid w:val="00950729"/>
    <w:rsid w:val="00956489"/>
    <w:rsid w:val="00A0039E"/>
    <w:rsid w:val="00A43822"/>
    <w:rsid w:val="00A43EF4"/>
    <w:rsid w:val="00A5465B"/>
    <w:rsid w:val="00A81E14"/>
    <w:rsid w:val="00AB0289"/>
    <w:rsid w:val="00AC40F6"/>
    <w:rsid w:val="00AD5A20"/>
    <w:rsid w:val="00AF7E89"/>
    <w:rsid w:val="00B26700"/>
    <w:rsid w:val="00B52D95"/>
    <w:rsid w:val="00B61053"/>
    <w:rsid w:val="00B677EF"/>
    <w:rsid w:val="00B84587"/>
    <w:rsid w:val="00BA0BE1"/>
    <w:rsid w:val="00BE2191"/>
    <w:rsid w:val="00C32B94"/>
    <w:rsid w:val="00C41688"/>
    <w:rsid w:val="00C5168A"/>
    <w:rsid w:val="00C866F6"/>
    <w:rsid w:val="00C961C2"/>
    <w:rsid w:val="00CC13A5"/>
    <w:rsid w:val="00D25354"/>
    <w:rsid w:val="00D31158"/>
    <w:rsid w:val="00D568A7"/>
    <w:rsid w:val="00DC379B"/>
    <w:rsid w:val="00DC44DE"/>
    <w:rsid w:val="00DE76D9"/>
    <w:rsid w:val="00DF1B84"/>
    <w:rsid w:val="00DF315C"/>
    <w:rsid w:val="00E0463C"/>
    <w:rsid w:val="00E30CAE"/>
    <w:rsid w:val="00E32DEB"/>
    <w:rsid w:val="00E513FC"/>
    <w:rsid w:val="00E60DC3"/>
    <w:rsid w:val="00E62742"/>
    <w:rsid w:val="00E9247F"/>
    <w:rsid w:val="00E96BE7"/>
    <w:rsid w:val="00EB2780"/>
    <w:rsid w:val="00EB4BF6"/>
    <w:rsid w:val="00EC257C"/>
    <w:rsid w:val="00ED53AB"/>
    <w:rsid w:val="00EF33B7"/>
    <w:rsid w:val="00F45026"/>
    <w:rsid w:val="00F62877"/>
    <w:rsid w:val="00F76DFE"/>
    <w:rsid w:val="00FC364F"/>
    <w:rsid w:val="00FD36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E92"/>
    <w:rPr>
      <w:color w:val="0000FF"/>
      <w:u w:val="single"/>
    </w:rPr>
  </w:style>
  <w:style w:type="character" w:customStyle="1" w:styleId="apple-converted-space">
    <w:name w:val="apple-converted-space"/>
    <w:basedOn w:val="a0"/>
    <w:rsid w:val="00896E92"/>
  </w:style>
  <w:style w:type="character" w:customStyle="1" w:styleId="font03">
    <w:name w:val="font03"/>
    <w:basedOn w:val="a0"/>
    <w:rsid w:val="00896E92"/>
  </w:style>
  <w:style w:type="paragraph" w:styleId="a4">
    <w:name w:val="Normal (Web)"/>
    <w:basedOn w:val="a"/>
    <w:uiPriority w:val="99"/>
    <w:unhideWhenUsed/>
    <w:rsid w:val="00896E9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96E92"/>
    <w:rPr>
      <w:sz w:val="18"/>
      <w:szCs w:val="18"/>
    </w:rPr>
  </w:style>
  <w:style w:type="character" w:customStyle="1" w:styleId="Char">
    <w:name w:val="批注框文本 Char"/>
    <w:basedOn w:val="a0"/>
    <w:link w:val="a5"/>
    <w:uiPriority w:val="99"/>
    <w:semiHidden/>
    <w:rsid w:val="00896E92"/>
    <w:rPr>
      <w:sz w:val="18"/>
      <w:szCs w:val="18"/>
    </w:rPr>
  </w:style>
  <w:style w:type="paragraph" w:styleId="a6">
    <w:name w:val="List Paragraph"/>
    <w:basedOn w:val="a"/>
    <w:uiPriority w:val="34"/>
    <w:qFormat/>
    <w:rsid w:val="00C41688"/>
    <w:pPr>
      <w:ind w:firstLineChars="200" w:firstLine="420"/>
    </w:pPr>
  </w:style>
  <w:style w:type="paragraph" w:customStyle="1" w:styleId="1">
    <w:name w:val="普通(网站)1"/>
    <w:rsid w:val="00C41688"/>
    <w:pPr>
      <w:spacing w:before="100" w:after="100"/>
    </w:pPr>
    <w:rPr>
      <w:rFonts w:ascii="Lucida Grande" w:eastAsia="ヒラギノ角ゴ Pro W3" w:hAnsi="Lucida Grande" w:cs="Times New Roman"/>
      <w:color w:val="000000"/>
      <w:kern w:val="0"/>
      <w:sz w:val="24"/>
      <w:szCs w:val="20"/>
    </w:rPr>
  </w:style>
  <w:style w:type="table" w:styleId="a7">
    <w:name w:val="Table Grid"/>
    <w:basedOn w:val="a1"/>
    <w:uiPriority w:val="59"/>
    <w:rsid w:val="00C41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uiPriority w:val="99"/>
    <w:semiHidden/>
    <w:unhideWhenUsed/>
    <w:rsid w:val="00E6274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6274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E6274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62742"/>
    <w:rPr>
      <w:rFonts w:ascii="Arial" w:eastAsia="宋体" w:hAnsi="Arial" w:cs="Arial"/>
      <w:vanish/>
      <w:kern w:val="0"/>
      <w:sz w:val="16"/>
      <w:szCs w:val="16"/>
    </w:rPr>
  </w:style>
  <w:style w:type="character" w:styleId="a8">
    <w:name w:val="Strong"/>
    <w:basedOn w:val="a0"/>
    <w:uiPriority w:val="22"/>
    <w:qFormat/>
    <w:rsid w:val="00E62742"/>
    <w:rPr>
      <w:b/>
      <w:bCs/>
    </w:rPr>
  </w:style>
  <w:style w:type="paragraph" w:customStyle="1" w:styleId="isaprintclose">
    <w:name w:val="isa_print_close"/>
    <w:basedOn w:val="a"/>
    <w:rsid w:val="00E627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6675572">
      <w:bodyDiv w:val="1"/>
      <w:marLeft w:val="0"/>
      <w:marRight w:val="0"/>
      <w:marTop w:val="0"/>
      <w:marBottom w:val="0"/>
      <w:divBdr>
        <w:top w:val="none" w:sz="0" w:space="0" w:color="auto"/>
        <w:left w:val="none" w:sz="0" w:space="0" w:color="auto"/>
        <w:bottom w:val="none" w:sz="0" w:space="0" w:color="auto"/>
        <w:right w:val="none" w:sz="0" w:space="0" w:color="auto"/>
      </w:divBdr>
      <w:divsChild>
        <w:div w:id="2007779894">
          <w:marLeft w:val="0"/>
          <w:marRight w:val="0"/>
          <w:marTop w:val="0"/>
          <w:marBottom w:val="0"/>
          <w:divBdr>
            <w:top w:val="none" w:sz="0" w:space="0" w:color="auto"/>
            <w:left w:val="none" w:sz="0" w:space="0" w:color="auto"/>
            <w:bottom w:val="none" w:sz="0" w:space="0" w:color="auto"/>
            <w:right w:val="none" w:sz="0" w:space="0" w:color="auto"/>
          </w:divBdr>
          <w:divsChild>
            <w:div w:id="98351066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578250981">
      <w:bodyDiv w:val="1"/>
      <w:marLeft w:val="0"/>
      <w:marRight w:val="0"/>
      <w:marTop w:val="0"/>
      <w:marBottom w:val="0"/>
      <w:divBdr>
        <w:top w:val="none" w:sz="0" w:space="0" w:color="auto"/>
        <w:left w:val="none" w:sz="0" w:space="0" w:color="auto"/>
        <w:bottom w:val="none" w:sz="0" w:space="0" w:color="auto"/>
        <w:right w:val="none" w:sz="0" w:space="0" w:color="auto"/>
      </w:divBdr>
      <w:divsChild>
        <w:div w:id="317345505">
          <w:marLeft w:val="0"/>
          <w:marRight w:val="0"/>
          <w:marTop w:val="0"/>
          <w:marBottom w:val="0"/>
          <w:divBdr>
            <w:top w:val="none" w:sz="0" w:space="0" w:color="auto"/>
            <w:left w:val="none" w:sz="0" w:space="0" w:color="auto"/>
            <w:bottom w:val="none" w:sz="0" w:space="0" w:color="auto"/>
            <w:right w:val="none" w:sz="0" w:space="0" w:color="auto"/>
          </w:divBdr>
          <w:divsChild>
            <w:div w:id="898127762">
              <w:marLeft w:val="0"/>
              <w:marRight w:val="0"/>
              <w:marTop w:val="0"/>
              <w:marBottom w:val="0"/>
              <w:divBdr>
                <w:top w:val="single" w:sz="18" w:space="0" w:color="FFFFFF"/>
                <w:left w:val="none" w:sz="0" w:space="0" w:color="auto"/>
                <w:bottom w:val="none" w:sz="0" w:space="0" w:color="auto"/>
                <w:right w:val="none" w:sz="0" w:space="0" w:color="auto"/>
              </w:divBdr>
              <w:divsChild>
                <w:div w:id="1734697061">
                  <w:marLeft w:val="0"/>
                  <w:marRight w:val="0"/>
                  <w:marTop w:val="0"/>
                  <w:marBottom w:val="0"/>
                  <w:divBdr>
                    <w:top w:val="none" w:sz="0" w:space="0" w:color="auto"/>
                    <w:left w:val="none" w:sz="0" w:space="0" w:color="auto"/>
                    <w:bottom w:val="none" w:sz="0" w:space="0" w:color="auto"/>
                    <w:right w:val="none" w:sz="0" w:space="0" w:color="auto"/>
                  </w:divBdr>
                </w:div>
                <w:div w:id="1815640371">
                  <w:marLeft w:val="0"/>
                  <w:marRight w:val="109"/>
                  <w:marTop w:val="0"/>
                  <w:marBottom w:val="0"/>
                  <w:divBdr>
                    <w:top w:val="none" w:sz="0" w:space="0" w:color="auto"/>
                    <w:left w:val="none" w:sz="0" w:space="0" w:color="auto"/>
                    <w:bottom w:val="none" w:sz="0" w:space="0" w:color="auto"/>
                    <w:right w:val="none" w:sz="0" w:space="0" w:color="auto"/>
                  </w:divBdr>
                  <w:divsChild>
                    <w:div w:id="210969167">
                      <w:marLeft w:val="0"/>
                      <w:marRight w:val="0"/>
                      <w:marTop w:val="0"/>
                      <w:marBottom w:val="55"/>
                      <w:divBdr>
                        <w:top w:val="none" w:sz="0" w:space="0" w:color="auto"/>
                        <w:left w:val="none" w:sz="0" w:space="0" w:color="auto"/>
                        <w:bottom w:val="none" w:sz="0" w:space="0" w:color="auto"/>
                        <w:right w:val="none" w:sz="0" w:space="0" w:color="auto"/>
                      </w:divBdr>
                      <w:divsChild>
                        <w:div w:id="933248497">
                          <w:marLeft w:val="0"/>
                          <w:marRight w:val="0"/>
                          <w:marTop w:val="0"/>
                          <w:marBottom w:val="11"/>
                          <w:divBdr>
                            <w:top w:val="none" w:sz="0" w:space="0" w:color="auto"/>
                            <w:left w:val="none" w:sz="0" w:space="0" w:color="auto"/>
                            <w:bottom w:val="none" w:sz="0" w:space="0" w:color="auto"/>
                            <w:right w:val="none" w:sz="0" w:space="0" w:color="auto"/>
                          </w:divBdr>
                        </w:div>
                      </w:divsChild>
                    </w:div>
                    <w:div w:id="1453015865">
                      <w:marLeft w:val="0"/>
                      <w:marRight w:val="0"/>
                      <w:marTop w:val="0"/>
                      <w:marBottom w:val="0"/>
                      <w:divBdr>
                        <w:top w:val="none" w:sz="0" w:space="0" w:color="auto"/>
                        <w:left w:val="none" w:sz="0" w:space="0" w:color="auto"/>
                        <w:bottom w:val="none" w:sz="0" w:space="0" w:color="auto"/>
                        <w:right w:val="none" w:sz="0" w:space="0" w:color="auto"/>
                      </w:divBdr>
                      <w:divsChild>
                        <w:div w:id="1135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bet.cas.c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2016-02-14T11:18:00Z</dcterms:created>
  <dcterms:modified xsi:type="dcterms:W3CDTF">2016-02-14T12:26:00Z</dcterms:modified>
</cp:coreProperties>
</file>